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17B7" w14:textId="724A1973" w:rsidR="00FC535D" w:rsidRDefault="005E5879">
      <w:pPr>
        <w:widowControl/>
        <w:spacing w:line="440" w:lineRule="exact"/>
        <w:jc w:val="center"/>
        <w:rPr>
          <w:rFonts w:ascii="方正小标宋_GBK" w:eastAsia="方正小标宋_GBK" w:hAnsi="方正小标宋_GBK" w:cs="方正小标宋_GBK"/>
          <w:bCs/>
          <w:kern w:val="10"/>
          <w:sz w:val="36"/>
          <w:szCs w:val="36"/>
        </w:rPr>
      </w:pPr>
      <w:bookmarkStart w:id="0" w:name="OLE_LINK9"/>
      <w:r w:rsidRPr="005F5676">
        <w:rPr>
          <w:rFonts w:ascii="方正小标宋_GBK" w:eastAsia="方正小标宋_GBK" w:hAnsi="方正小标宋_GBK" w:cs="方正小标宋_GBK" w:hint="eastAsia"/>
          <w:sz w:val="36"/>
          <w:szCs w:val="36"/>
        </w:rPr>
        <w:t>厦门思明城市服务有限公司</w:t>
      </w:r>
      <w:bookmarkEnd w:id="0"/>
      <w:r w:rsidR="00753F6C">
        <w:rPr>
          <w:rFonts w:ascii="方正小标宋_GBK" w:eastAsia="方正小标宋_GBK" w:hAnsi="方正小标宋_GBK" w:cs="方正小标宋_GBK" w:hint="eastAsia"/>
          <w:bCs/>
          <w:kern w:val="10"/>
          <w:sz w:val="36"/>
          <w:szCs w:val="36"/>
        </w:rPr>
        <w:t>资产</w:t>
      </w:r>
      <w:r w:rsidR="00C76332">
        <w:rPr>
          <w:rFonts w:ascii="方正小标宋_GBK" w:eastAsia="方正小标宋_GBK" w:hAnsi="方正小标宋_GBK" w:cs="方正小标宋_GBK" w:hint="eastAsia"/>
          <w:bCs/>
          <w:kern w:val="10"/>
          <w:sz w:val="36"/>
          <w:szCs w:val="36"/>
        </w:rPr>
        <w:t>招租规则</w:t>
      </w:r>
    </w:p>
    <w:p w14:paraId="5EF0DC45" w14:textId="77777777" w:rsidR="00FC535D" w:rsidRDefault="00FC535D">
      <w:pPr>
        <w:spacing w:line="500" w:lineRule="exact"/>
        <w:rPr>
          <w:rFonts w:ascii="新宋体" w:eastAsia="新宋体" w:hAnsi="新宋体"/>
          <w:kern w:val="10"/>
          <w:sz w:val="30"/>
          <w:szCs w:val="28"/>
        </w:rPr>
      </w:pPr>
    </w:p>
    <w:p w14:paraId="5AF6C1FB" w14:textId="77777777" w:rsidR="00FC535D" w:rsidRDefault="00C76332">
      <w:pPr>
        <w:spacing w:line="560" w:lineRule="exact"/>
        <w:ind w:firstLineChars="200" w:firstLine="605"/>
        <w:rPr>
          <w:rFonts w:ascii="黑体" w:eastAsia="黑体" w:hAnsi="黑体" w:cs="黑体"/>
          <w:bCs/>
          <w:kern w:val="10"/>
          <w:sz w:val="32"/>
          <w:szCs w:val="32"/>
        </w:rPr>
      </w:pPr>
      <w:r>
        <w:rPr>
          <w:rFonts w:ascii="黑体" w:eastAsia="黑体" w:hAnsi="黑体" w:cs="黑体" w:hint="eastAsia"/>
          <w:bCs/>
          <w:kern w:val="10"/>
          <w:sz w:val="32"/>
          <w:szCs w:val="32"/>
        </w:rPr>
        <w:t>一、招租方式:</w:t>
      </w:r>
    </w:p>
    <w:p w14:paraId="6769C4F6" w14:textId="2776AD47" w:rsidR="00FC535D" w:rsidRDefault="00C76332">
      <w:pPr>
        <w:spacing w:line="560" w:lineRule="exact"/>
        <w:ind w:firstLineChars="200" w:firstLine="605"/>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以</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现状采取公开竞价方式招租。竞租人可自行查看</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现状及周边情况，并可在厦门思明城建集团有限公司网站“http://www.xmsmcj.com/”、</w:t>
      </w:r>
      <w:proofErr w:type="gramStart"/>
      <w:r>
        <w:rPr>
          <w:rFonts w:ascii="仿宋_GB2312" w:eastAsia="仿宋_GB2312" w:hAnsi="仿宋_GB2312" w:cs="仿宋_GB2312" w:hint="eastAsia"/>
          <w:kern w:val="10"/>
          <w:sz w:val="32"/>
          <w:szCs w:val="32"/>
        </w:rPr>
        <w:t>微信公众号</w:t>
      </w:r>
      <w:proofErr w:type="gramEnd"/>
      <w:r>
        <w:rPr>
          <w:rFonts w:ascii="仿宋_GB2312" w:eastAsia="仿宋_GB2312" w:hAnsi="仿宋_GB2312" w:cs="仿宋_GB2312" w:hint="eastAsia"/>
          <w:kern w:val="10"/>
          <w:sz w:val="32"/>
          <w:szCs w:val="32"/>
        </w:rPr>
        <w:t>“思明城建”等公共平台上了解所发布的公开竞租信息、竞租流程及相关规则等（含竞租公告）。</w:t>
      </w:r>
    </w:p>
    <w:p w14:paraId="5DAF35CB" w14:textId="77777777" w:rsidR="00FC535D" w:rsidRDefault="00C76332">
      <w:pPr>
        <w:widowControl/>
        <w:spacing w:line="560" w:lineRule="exact"/>
        <w:ind w:firstLineChars="243" w:firstLine="735"/>
        <w:rPr>
          <w:rFonts w:ascii="黑体" w:eastAsia="黑体" w:hAnsi="黑体" w:cs="黑体"/>
          <w:kern w:val="10"/>
          <w:sz w:val="32"/>
          <w:szCs w:val="32"/>
        </w:rPr>
      </w:pPr>
      <w:r>
        <w:rPr>
          <w:rFonts w:ascii="黑体" w:eastAsia="黑体" w:hAnsi="黑体" w:cs="黑体" w:hint="eastAsia"/>
          <w:kern w:val="10"/>
          <w:sz w:val="32"/>
          <w:szCs w:val="32"/>
        </w:rPr>
        <w:t>二、竞租</w:t>
      </w:r>
    </w:p>
    <w:p w14:paraId="4CD5C26C" w14:textId="77777777" w:rsidR="00FC535D" w:rsidRDefault="00C76332">
      <w:pPr>
        <w:widowControl/>
        <w:spacing w:line="560" w:lineRule="exact"/>
        <w:ind w:firstLineChars="249" w:firstLine="756"/>
        <w:rPr>
          <w:rFonts w:ascii="仿宋" w:eastAsia="仿宋" w:hAnsi="仿宋" w:cs="仿宋"/>
          <w:b/>
          <w:kern w:val="10"/>
          <w:sz w:val="32"/>
          <w:szCs w:val="32"/>
        </w:rPr>
      </w:pPr>
      <w:r>
        <w:rPr>
          <w:rFonts w:ascii="仿宋" w:eastAsia="仿宋" w:hAnsi="仿宋" w:cs="仿宋" w:hint="eastAsia"/>
          <w:b/>
          <w:kern w:val="10"/>
          <w:sz w:val="32"/>
          <w:szCs w:val="32"/>
        </w:rPr>
        <w:t>（一）竞租资格：</w:t>
      </w:r>
    </w:p>
    <w:p w14:paraId="17BDC033"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属于中华人民共和国境内合法有效存续的具有独立法人资格的企业法人、其他组织及具有完全独立民事行为能力的自然人（含个体工商户），且应具备良好的信用资质，在全国企业信用信息公示系统上不存在严重不良信用记录；近三年内未被列入</w:t>
      </w:r>
      <w:proofErr w:type="gramStart"/>
      <w:r>
        <w:rPr>
          <w:rFonts w:ascii="仿宋_GB2312" w:eastAsia="仿宋_GB2312" w:hAnsi="仿宋_GB2312" w:cs="仿宋_GB2312" w:hint="eastAsia"/>
          <w:sz w:val="32"/>
          <w:szCs w:val="32"/>
        </w:rPr>
        <w:t>厦门市国</w:t>
      </w:r>
      <w:proofErr w:type="gramEnd"/>
      <w:r>
        <w:rPr>
          <w:rFonts w:ascii="仿宋_GB2312" w:eastAsia="仿宋_GB2312" w:hAnsi="仿宋_GB2312" w:cs="仿宋_GB2312" w:hint="eastAsia"/>
          <w:sz w:val="32"/>
          <w:szCs w:val="32"/>
        </w:rPr>
        <w:t>资委、其他行政部门或集团</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诚信负面名单；近三年内未被列入失信被执行人员名单或限制高消费人员名单的，方可参与竞租。</w:t>
      </w:r>
    </w:p>
    <w:p w14:paraId="65831BE6" w14:textId="68548976"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w:t>
      </w:r>
      <w:bookmarkStart w:id="1" w:name="OLE_LINK3"/>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w:t>
      </w:r>
      <w:bookmarkEnd w:id="1"/>
      <w:r>
        <w:rPr>
          <w:rFonts w:ascii="仿宋_GB2312" w:eastAsia="仿宋_GB2312" w:hAnsi="仿宋_GB2312" w:cs="仿宋_GB2312" w:hint="eastAsia"/>
          <w:sz w:val="32"/>
          <w:szCs w:val="32"/>
        </w:rPr>
        <w:t>不存在尚未解决的诉讼/仲裁或其他纠纷。</w:t>
      </w:r>
      <w:proofErr w:type="gramStart"/>
      <w:r>
        <w:rPr>
          <w:rFonts w:ascii="仿宋_GB2312" w:eastAsia="仿宋_GB2312" w:hAnsi="仿宋_GB2312" w:cs="仿宋_GB2312" w:hint="eastAsia"/>
          <w:sz w:val="32"/>
          <w:szCs w:val="32"/>
        </w:rPr>
        <w:t>若曾与</w:t>
      </w:r>
      <w:proofErr w:type="gramEnd"/>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企业建立租赁关系的原承租人（含上述标的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原承租人）拟参与竞租，除上述条件外还需在租赁期内无恶意违反租赁合同约定、无恶意拖欠厦门思明城建集团有限公司及其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 xml:space="preserve">企业租金3个月(含 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月)以上,方可参与竞租。</w:t>
      </w:r>
    </w:p>
    <w:p w14:paraId="71D2294F" w14:textId="44061F25"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竞租人需在本公告规定的截止时间前自行向招租人缴交足额竞租保证金，并在缴款用途上注明“</w:t>
      </w:r>
      <w:r w:rsidR="00CD1A38">
        <w:rPr>
          <w:rFonts w:ascii="仿宋_GB2312" w:eastAsia="仿宋_GB2312" w:hAnsi="仿宋_GB2312" w:cs="仿宋_GB2312" w:hint="eastAsia"/>
          <w:sz w:val="32"/>
          <w:szCs w:val="32"/>
          <w:u w:val="single"/>
        </w:rPr>
        <w:t>松岳里</w:t>
      </w:r>
      <w:r w:rsidR="00753F6C">
        <w:rPr>
          <w:rFonts w:ascii="仿宋_GB2312" w:eastAsia="仿宋_GB2312" w:hAnsi="仿宋_GB2312" w:cs="仿宋_GB2312" w:hint="eastAsia"/>
          <w:sz w:val="32"/>
          <w:szCs w:val="32"/>
        </w:rPr>
        <w:t>资产</w:t>
      </w:r>
      <w:r>
        <w:rPr>
          <w:rFonts w:ascii="仿宋_GB2312" w:eastAsia="仿宋_GB2312" w:hAnsi="仿宋_GB2312" w:cs="仿宋_GB2312" w:hint="eastAsia"/>
          <w:sz w:val="32"/>
          <w:szCs w:val="32"/>
        </w:rPr>
        <w:t>竞租保证金”，方可参与竞租。</w:t>
      </w:r>
    </w:p>
    <w:p w14:paraId="2687A4FA"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w:t>
      </w:r>
      <w:proofErr w:type="gramStart"/>
      <w:r>
        <w:rPr>
          <w:rFonts w:ascii="仿宋_GB2312" w:eastAsia="仿宋_GB2312" w:hAnsi="仿宋_GB2312" w:cs="仿宋_GB2312" w:hint="eastAsia"/>
          <w:sz w:val="32"/>
          <w:szCs w:val="32"/>
        </w:rPr>
        <w:t>无集团</w:t>
      </w:r>
      <w:proofErr w:type="gramEnd"/>
      <w:r>
        <w:rPr>
          <w:rFonts w:ascii="仿宋_GB2312" w:eastAsia="仿宋_GB2312" w:hAnsi="仿宋_GB2312" w:cs="仿宋_GB2312" w:hint="eastAsia"/>
          <w:sz w:val="32"/>
          <w:szCs w:val="32"/>
        </w:rPr>
        <w:t>及权属企业其他规定不能参与竞租的情况。</w:t>
      </w:r>
    </w:p>
    <w:p w14:paraId="4BF26A4A"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（二）竞租人的竞租报名、报价及竞租资料要求：</w:t>
      </w:r>
    </w:p>
    <w:p w14:paraId="669556F9"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竞租人将竞租报名材料（无需密封）和竞租报价材料</w:t>
      </w:r>
      <w:r>
        <w:rPr>
          <w:rFonts w:ascii="仿宋" w:eastAsia="仿宋" w:hAnsi="仿宋" w:cs="仿宋" w:hint="eastAsia"/>
          <w:b/>
          <w:kern w:val="10"/>
          <w:sz w:val="32"/>
          <w:szCs w:val="32"/>
          <w:u w:val="single"/>
        </w:rPr>
        <w:t>密封于信封内</w:t>
      </w:r>
      <w:r>
        <w:rPr>
          <w:rFonts w:ascii="仿宋" w:eastAsia="仿宋" w:hAnsi="仿宋" w:cs="仿宋" w:hint="eastAsia"/>
          <w:bCs/>
          <w:kern w:val="10"/>
          <w:sz w:val="32"/>
          <w:szCs w:val="32"/>
        </w:rPr>
        <w:t>，在封口处加盖公章</w:t>
      </w:r>
      <w:r>
        <w:rPr>
          <w:rFonts w:ascii="仿宋" w:eastAsia="仿宋" w:hAnsi="仿宋" w:cs="仿宋" w:hint="eastAsia"/>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42EA06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竞租报名材料（无需密封）</w:t>
      </w:r>
    </w:p>
    <w:p w14:paraId="2AAB6108"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kern w:val="10"/>
          <w:sz w:val="32"/>
          <w:szCs w:val="32"/>
        </w:rPr>
        <w:t>1.竞租人主体资格证明材料：属企业法人或其他组织的应提供加盖公章的营业执照或机构组织登记证复印件、法定代表人本人或持授权书的被授权人持身份证复印件，并签字捺印。属自然人的应提供本人签字捺印的身份证复印件。</w:t>
      </w:r>
    </w:p>
    <w:p w14:paraId="14576B7B"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2.竞租人信用报告：法定代表人或自然人本人在“中国执行信息公开网”和“信用中国(福建厦门)”http://zxgk.court.gov.cn/、https://credit.xm.gov.cn/上的信用报告，并签字捺印。</w:t>
      </w:r>
    </w:p>
    <w:p w14:paraId="51195630"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竞租报价材料（需密封）</w:t>
      </w:r>
    </w:p>
    <w:p w14:paraId="3C9A2E2B"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1.竞租保证金缴款转账凭证。</w:t>
      </w:r>
    </w:p>
    <w:p w14:paraId="6DEC8CCE"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2.</w:t>
      </w:r>
      <w:r w:rsidRPr="00500E3C">
        <w:rPr>
          <w:rFonts w:ascii="仿宋" w:eastAsia="仿宋" w:hAnsi="仿宋" w:cs="仿宋" w:hint="eastAsia"/>
          <w:kern w:val="10"/>
          <w:sz w:val="32"/>
          <w:szCs w:val="32"/>
        </w:rPr>
        <w:t>承诺函。承诺</w:t>
      </w:r>
      <w:proofErr w:type="gramStart"/>
      <w:r w:rsidRPr="00500E3C">
        <w:rPr>
          <w:rFonts w:ascii="仿宋" w:eastAsia="仿宋" w:hAnsi="仿宋" w:cs="仿宋" w:hint="eastAsia"/>
          <w:kern w:val="10"/>
          <w:sz w:val="32"/>
          <w:szCs w:val="32"/>
        </w:rPr>
        <w:t>函内容</w:t>
      </w:r>
      <w:proofErr w:type="gramEnd"/>
      <w:r w:rsidRPr="00500E3C">
        <w:rPr>
          <w:rFonts w:ascii="仿宋" w:eastAsia="仿宋" w:hAnsi="仿宋" w:cs="仿宋" w:hint="eastAsia"/>
          <w:kern w:val="10"/>
          <w:sz w:val="32"/>
          <w:szCs w:val="32"/>
        </w:rPr>
        <w:t>和格式应与招租公告附件中的承诺函范本一致。竞租人如属公司的，</w:t>
      </w:r>
      <w:proofErr w:type="gramStart"/>
      <w:r w:rsidRPr="00500E3C">
        <w:rPr>
          <w:rFonts w:ascii="仿宋" w:eastAsia="仿宋" w:hAnsi="仿宋" w:cs="仿宋" w:hint="eastAsia"/>
          <w:kern w:val="10"/>
          <w:sz w:val="32"/>
          <w:szCs w:val="32"/>
        </w:rPr>
        <w:t>承诺函须加盖</w:t>
      </w:r>
      <w:proofErr w:type="gramEnd"/>
      <w:r w:rsidRPr="00500E3C">
        <w:rPr>
          <w:rFonts w:ascii="仿宋" w:eastAsia="仿宋" w:hAnsi="仿宋" w:cs="仿宋" w:hint="eastAsia"/>
          <w:kern w:val="10"/>
          <w:sz w:val="32"/>
          <w:szCs w:val="32"/>
        </w:rPr>
        <w:t>公章；如为自然人的须由本人签字捺印</w:t>
      </w:r>
      <w:r>
        <w:rPr>
          <w:rFonts w:ascii="仿宋" w:eastAsia="仿宋" w:hAnsi="仿宋" w:cs="仿宋" w:hint="eastAsia"/>
          <w:kern w:val="10"/>
          <w:sz w:val="32"/>
          <w:szCs w:val="32"/>
        </w:rPr>
        <w:t>。</w:t>
      </w:r>
    </w:p>
    <w:p w14:paraId="32C1FC03"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3.报价单。报价单的内容和格式应与招租公告附件中的报价单范本一致。报价单填写金额应有大小写，大小写不一致时以大写为准。</w:t>
      </w:r>
      <w:r>
        <w:rPr>
          <w:rFonts w:ascii="仿宋" w:eastAsia="仿宋" w:hAnsi="仿宋" w:cs="仿宋" w:hint="eastAsia"/>
          <w:kern w:val="10"/>
          <w:sz w:val="32"/>
          <w:szCs w:val="32"/>
        </w:rPr>
        <w:lastRenderedPageBreak/>
        <w:t>竞租人如属公司的，报价单须加盖公章；如为自然人的须由本人签字捺印。</w:t>
      </w:r>
    </w:p>
    <w:p w14:paraId="6EC8F85E"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上述资料必须齐全完备，如有缺少则视同未提交。</w:t>
      </w:r>
    </w:p>
    <w:p w14:paraId="002DD1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（三）竞租报价开标、确定承租候选人及确定承租人</w:t>
      </w:r>
    </w:p>
    <w:p w14:paraId="44DE3FCD" w14:textId="77777777" w:rsidR="00FC535D" w:rsidRDefault="00C76332">
      <w:pPr>
        <w:widowControl/>
        <w:spacing w:line="560" w:lineRule="exact"/>
        <w:ind w:firstLineChars="200" w:firstLine="605"/>
        <w:rPr>
          <w:rFonts w:ascii="仿宋" w:eastAsia="仿宋" w:hAnsi="仿宋" w:cs="仿宋"/>
          <w:kern w:val="10"/>
          <w:sz w:val="32"/>
          <w:szCs w:val="32"/>
        </w:rPr>
      </w:pPr>
      <w:r>
        <w:rPr>
          <w:rFonts w:ascii="仿宋" w:eastAsia="仿宋" w:hAnsi="仿宋" w:cs="仿宋" w:hint="eastAsia"/>
          <w:kern w:val="10"/>
          <w:sz w:val="32"/>
          <w:szCs w:val="32"/>
        </w:rPr>
        <w:t>招租人按招租公告公布的时间和地点公开开启竞租人的竞租资料信封，现场公布所有按时送达的报价，参与竞租报价的公司或</w:t>
      </w:r>
      <w:proofErr w:type="gramStart"/>
      <w:r>
        <w:rPr>
          <w:rFonts w:ascii="仿宋" w:eastAsia="仿宋" w:hAnsi="仿宋" w:cs="仿宋" w:hint="eastAsia"/>
          <w:kern w:val="10"/>
          <w:sz w:val="32"/>
          <w:szCs w:val="32"/>
        </w:rPr>
        <w:t>个</w:t>
      </w:r>
      <w:proofErr w:type="gramEnd"/>
      <w:r>
        <w:rPr>
          <w:rFonts w:ascii="仿宋" w:eastAsia="仿宋" w:hAnsi="仿宋" w:cs="仿宋" w:hint="eastAsia"/>
          <w:kern w:val="10"/>
          <w:sz w:val="32"/>
          <w:szCs w:val="32"/>
        </w:rPr>
        <w:t>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63A63154" w14:textId="0DD0B9C4"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承租人被确定后，承租人应在收到招租人通知之日起</w:t>
      </w:r>
      <w:r w:rsidR="004523A7">
        <w:rPr>
          <w:rFonts w:ascii="仿宋" w:eastAsia="仿宋" w:hAnsi="仿宋" w:cs="仿宋" w:hint="eastAsia"/>
          <w:kern w:val="10"/>
          <w:sz w:val="32"/>
          <w:szCs w:val="32"/>
        </w:rPr>
        <w:t>十</w:t>
      </w:r>
      <w:r>
        <w:rPr>
          <w:rFonts w:ascii="仿宋" w:eastAsia="仿宋" w:hAnsi="仿宋" w:cs="仿宋" w:hint="eastAsia"/>
          <w:kern w:val="10"/>
          <w:sz w:val="32"/>
          <w:szCs w:val="32"/>
        </w:rPr>
        <w:t>个工作日内与招租人签订《租赁合同》，否则视为放弃承租权，</w:t>
      </w:r>
      <w:r>
        <w:rPr>
          <w:rFonts w:ascii="仿宋" w:eastAsia="仿宋" w:hAnsi="仿宋" w:cs="仿宋" w:hint="eastAsia"/>
          <w:b/>
          <w:kern w:val="10"/>
          <w:sz w:val="32"/>
          <w:szCs w:val="32"/>
        </w:rPr>
        <w:t>其所缴交的竞租保证金予以没收，归招租人所得，</w:t>
      </w:r>
      <w:r>
        <w:rPr>
          <w:rFonts w:ascii="仿宋" w:eastAsia="仿宋" w:hAnsi="仿宋" w:cs="仿宋" w:hint="eastAsia"/>
          <w:kern w:val="10"/>
          <w:sz w:val="32"/>
          <w:szCs w:val="32"/>
        </w:rPr>
        <w:t>若承租人为原承租人的则同时失去优先承租权。</w:t>
      </w:r>
    </w:p>
    <w:p w14:paraId="2C2FB965" w14:textId="77777777" w:rsidR="00FC535D" w:rsidRDefault="00C76332">
      <w:pPr>
        <w:widowControl/>
        <w:spacing w:line="560" w:lineRule="exact"/>
        <w:ind w:firstLineChars="241" w:firstLine="729"/>
        <w:rPr>
          <w:rFonts w:ascii="黑体" w:eastAsia="黑体" w:hAnsi="黑体" w:cs="黑体"/>
          <w:kern w:val="10"/>
          <w:sz w:val="32"/>
          <w:szCs w:val="32"/>
        </w:rPr>
      </w:pPr>
      <w:r>
        <w:rPr>
          <w:rFonts w:ascii="黑体" w:eastAsia="黑体" w:hAnsi="黑体" w:cs="黑体" w:hint="eastAsia"/>
          <w:kern w:val="10"/>
          <w:sz w:val="32"/>
          <w:szCs w:val="32"/>
        </w:rPr>
        <w:t>三、竞租保证金的退还</w:t>
      </w:r>
    </w:p>
    <w:p w14:paraId="3B1F5D02" w14:textId="77777777" w:rsidR="00FC535D" w:rsidRDefault="00C76332">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对未竞得承租权的竞租人或者原承租人，其所缴交的竞租保证金由招租人自报价开标日起十个工作日内无息退还。</w:t>
      </w:r>
    </w:p>
    <w:p w14:paraId="43B4E84B" w14:textId="77777777" w:rsidR="00FC535D" w:rsidRDefault="00C76332">
      <w:pPr>
        <w:widowControl/>
        <w:spacing w:line="560" w:lineRule="exact"/>
        <w:ind w:leftChars="50" w:left="96" w:firstLineChars="196" w:firstLine="593"/>
        <w:rPr>
          <w:rFonts w:ascii="仿宋_GB2312" w:eastAsia="仿宋_GB2312" w:hAnsi="仿宋_GB2312" w:cs="仿宋_GB2312"/>
          <w:kern w:val="10"/>
          <w:sz w:val="32"/>
          <w:szCs w:val="32"/>
        </w:rPr>
      </w:pPr>
      <w:r>
        <w:rPr>
          <w:rFonts w:ascii="黑体" w:eastAsia="黑体" w:hAnsi="黑体" w:cs="黑体" w:hint="eastAsia"/>
          <w:kern w:val="10"/>
          <w:sz w:val="32"/>
          <w:szCs w:val="32"/>
        </w:rPr>
        <w:t>四、</w:t>
      </w:r>
      <w:r>
        <w:rPr>
          <w:rFonts w:ascii="仿宋" w:eastAsia="仿宋" w:hAnsi="仿宋" w:cs="仿宋" w:hint="eastAsia"/>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ascii="仿宋_GB2312" w:eastAsia="仿宋_GB2312" w:hAnsi="仿宋_GB2312" w:cs="仿宋_GB2312" w:hint="eastAsia"/>
          <w:kern w:val="10"/>
          <w:sz w:val="32"/>
          <w:szCs w:val="32"/>
        </w:rPr>
        <w:t>。</w:t>
      </w:r>
    </w:p>
    <w:p w14:paraId="11EC6260" w14:textId="77777777" w:rsidR="00FC535D" w:rsidRDefault="00C76332">
      <w:pPr>
        <w:widowControl/>
        <w:spacing w:line="560" w:lineRule="exact"/>
        <w:ind w:leftChars="50" w:left="96" w:firstLineChars="194" w:firstLine="587"/>
        <w:rPr>
          <w:rFonts w:ascii="仿宋_GB2312" w:eastAsia="仿宋_GB2312" w:hAnsi="仿宋_GB2312" w:cs="仿宋_GB2312"/>
          <w:kern w:val="10"/>
          <w:sz w:val="32"/>
          <w:szCs w:val="32"/>
        </w:rPr>
      </w:pPr>
      <w:r>
        <w:rPr>
          <w:rFonts w:ascii="黑体" w:eastAsia="黑体" w:hAnsi="黑体" w:cs="黑体" w:hint="eastAsia"/>
          <w:kern w:val="10"/>
          <w:sz w:val="32"/>
          <w:szCs w:val="32"/>
        </w:rPr>
        <w:t>五、</w:t>
      </w:r>
      <w:r>
        <w:rPr>
          <w:rFonts w:ascii="仿宋" w:eastAsia="仿宋" w:hAnsi="仿宋" w:cs="仿宋" w:hint="eastAsia"/>
          <w:kern w:val="10"/>
          <w:sz w:val="32"/>
          <w:szCs w:val="32"/>
        </w:rPr>
        <w:t>本《招租规则》于招租公告发布之日发生效力，解释权归属招租人。</w:t>
      </w:r>
    </w:p>
    <w:p w14:paraId="0712AFEB" w14:textId="77777777" w:rsidR="00FC535D" w:rsidRDefault="00FC535D" w:rsidP="00500E3C">
      <w:pPr>
        <w:widowControl/>
        <w:spacing w:line="560" w:lineRule="exact"/>
        <w:ind w:right="1212"/>
        <w:rPr>
          <w:rFonts w:ascii="仿宋" w:eastAsia="仿宋" w:hAnsi="仿宋" w:cs="仿宋"/>
          <w:kern w:val="10"/>
          <w:sz w:val="32"/>
          <w:szCs w:val="32"/>
        </w:rPr>
      </w:pPr>
    </w:p>
    <w:p w14:paraId="142CF586" w14:textId="2E5AD3A8" w:rsidR="00FC535D" w:rsidRDefault="00C76332">
      <w:pPr>
        <w:widowControl/>
        <w:spacing w:line="560" w:lineRule="exact"/>
        <w:ind w:leftChars="50" w:left="96"/>
        <w:jc w:val="right"/>
        <w:rPr>
          <w:rFonts w:ascii="仿宋" w:eastAsia="仿宋" w:hAnsi="仿宋" w:cs="仿宋"/>
          <w:kern w:val="0"/>
          <w:sz w:val="28"/>
          <w:szCs w:val="28"/>
        </w:rPr>
      </w:pPr>
      <w:r>
        <w:rPr>
          <w:rFonts w:ascii="仿宋" w:eastAsia="仿宋" w:hAnsi="仿宋" w:cs="仿宋" w:hint="eastAsia"/>
          <w:kern w:val="10"/>
          <w:sz w:val="32"/>
          <w:szCs w:val="32"/>
        </w:rPr>
        <w:t>制定单位：</w:t>
      </w:r>
      <w:r w:rsidR="00AB295F" w:rsidRPr="00AB295F">
        <w:rPr>
          <w:rFonts w:ascii="仿宋" w:eastAsia="仿宋" w:hAnsi="仿宋" w:cs="仿宋" w:hint="eastAsia"/>
          <w:kern w:val="10"/>
          <w:sz w:val="32"/>
          <w:szCs w:val="32"/>
        </w:rPr>
        <w:t>厦门思明城市服务有限公司</w:t>
      </w:r>
    </w:p>
    <w:sectPr w:rsidR="00FC535D" w:rsidSect="00500E3C">
      <w:headerReference w:type="default" r:id="rId6"/>
      <w:footerReference w:type="even" r:id="rId7"/>
      <w:footerReference w:type="default" r:id="rId8"/>
      <w:pgSz w:w="11907" w:h="16840"/>
      <w:pgMar w:top="1418" w:right="1418" w:bottom="1418" w:left="1474" w:header="851" w:footer="992" w:gutter="0"/>
      <w:pgNumType w:fmt="numberInDash"/>
      <w:cols w:space="720"/>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25C2" w14:textId="77777777" w:rsidR="009349F0" w:rsidRDefault="009349F0">
      <w:r>
        <w:separator/>
      </w:r>
    </w:p>
  </w:endnote>
  <w:endnote w:type="continuationSeparator" w:id="0">
    <w:p w14:paraId="1BF7F4FE" w14:textId="77777777" w:rsidR="009349F0" w:rsidRDefault="009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auto"/>
    <w:pitch w:val="default"/>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307"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end"/>
    </w:r>
  </w:p>
  <w:p w14:paraId="37E9A62D" w14:textId="77777777" w:rsidR="00FC535D" w:rsidRDefault="00FC53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600"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- 1 -</w:t>
    </w:r>
    <w:r>
      <w:fldChar w:fldCharType="end"/>
    </w:r>
  </w:p>
  <w:p w14:paraId="67087464" w14:textId="77777777" w:rsidR="00FC535D" w:rsidRDefault="00FC5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F624" w14:textId="77777777" w:rsidR="009349F0" w:rsidRDefault="009349F0">
      <w:r>
        <w:separator/>
      </w:r>
    </w:p>
  </w:footnote>
  <w:footnote w:type="continuationSeparator" w:id="0">
    <w:p w14:paraId="042C72AA" w14:textId="77777777" w:rsidR="009349F0" w:rsidRDefault="0093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39A" w14:textId="77777777" w:rsidR="00FC535D" w:rsidRDefault="00FC535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031E"/>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30CD"/>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23A7"/>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0E3C"/>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5879"/>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3F6C"/>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428B"/>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49F0"/>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295F"/>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1D6A"/>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5E98"/>
    <w:rsid w:val="00C56557"/>
    <w:rsid w:val="00C5724A"/>
    <w:rsid w:val="00C612F2"/>
    <w:rsid w:val="00C61B08"/>
    <w:rsid w:val="00C61FC1"/>
    <w:rsid w:val="00C63A75"/>
    <w:rsid w:val="00C67911"/>
    <w:rsid w:val="00C71F86"/>
    <w:rsid w:val="00C7290C"/>
    <w:rsid w:val="00C740C6"/>
    <w:rsid w:val="00C74F78"/>
    <w:rsid w:val="00C75D88"/>
    <w:rsid w:val="00C76332"/>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1A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B71BD"/>
    <w:rsid w:val="00DC0458"/>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22AF"/>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535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A533601"/>
    <w:rsid w:val="3B38697B"/>
    <w:rsid w:val="41BD63B5"/>
    <w:rsid w:val="45CB70FD"/>
    <w:rsid w:val="48F91FDF"/>
    <w:rsid w:val="495520D5"/>
    <w:rsid w:val="4B3C2E39"/>
    <w:rsid w:val="505B5B52"/>
    <w:rsid w:val="543D7610"/>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A5E6"/>
  <w15:docId w15:val="{A2A44166-7B34-40D9-A8AB-DC8D470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qFormat/>
    <w:rPr>
      <w:rFonts w:cs="Times New Roman"/>
    </w:rPr>
  </w:style>
  <w:style w:type="character" w:styleId="ad">
    <w:name w:val="Hyperlink"/>
    <w:basedOn w:val="a0"/>
    <w:uiPriority w:val="99"/>
    <w:qFormat/>
    <w:rPr>
      <w:rFonts w:cs="Times New Roman"/>
      <w:color w:val="0000FF"/>
      <w:u w:val="single"/>
    </w:rPr>
  </w:style>
  <w:style w:type="character" w:customStyle="1" w:styleId="a4">
    <w:name w:val="批注文字 字符"/>
    <w:basedOn w:val="a0"/>
    <w:link w:val="a3"/>
    <w:uiPriority w:val="99"/>
    <w:semiHidden/>
    <w:qFormat/>
    <w:locked/>
    <w:rPr>
      <w:rFonts w:eastAsia="宋体" w:cs="Times New Roman"/>
      <w:kern w:val="2"/>
      <w:sz w:val="21"/>
      <w:lang w:val="en-US" w:eastAsia="zh-CN" w:bidi="ar-SA"/>
    </w:rPr>
  </w:style>
  <w:style w:type="character" w:customStyle="1" w:styleId="a6">
    <w:name w:val="批注框文本 字符"/>
    <w:basedOn w:val="a0"/>
    <w:link w:val="a5"/>
    <w:uiPriority w:val="99"/>
    <w:semiHidden/>
    <w:qFormat/>
    <w:locked/>
    <w:rPr>
      <w:rFonts w:cs="Times New Roman"/>
      <w:kern w:val="2"/>
      <w:sz w:val="2"/>
    </w:rPr>
  </w:style>
  <w:style w:type="character" w:customStyle="1" w:styleId="a8">
    <w:name w:val="页脚 字符"/>
    <w:basedOn w:val="a0"/>
    <w:link w:val="a7"/>
    <w:uiPriority w:val="99"/>
    <w:semiHidden/>
    <w:qFormat/>
    <w:locked/>
    <w:rPr>
      <w:rFonts w:cs="Times New Roman"/>
      <w:kern w:val="2"/>
      <w:sz w:val="18"/>
      <w:szCs w:val="18"/>
    </w:rPr>
  </w:style>
  <w:style w:type="character" w:customStyle="1" w:styleId="aa">
    <w:name w:val="页眉 字符"/>
    <w:basedOn w:val="a0"/>
    <w:link w:val="a9"/>
    <w:uiPriority w:val="99"/>
    <w:semiHidden/>
    <w:qFormat/>
    <w:locked/>
    <w:rPr>
      <w:rFonts w:cs="Times New Roman"/>
      <w:kern w:val="2"/>
      <w:sz w:val="18"/>
      <w:szCs w:val="18"/>
    </w:rPr>
  </w:style>
  <w:style w:type="paragraph" w:customStyle="1" w:styleId="5">
    <w:name w:val="样式5"/>
    <w:basedOn w:val="a"/>
    <w:qFormat/>
    <w:pPr>
      <w:adjustRightInd w:val="0"/>
      <w:spacing w:line="360" w:lineRule="auto"/>
      <w:ind w:leftChars="200" w:left="737" w:right="60" w:hanging="737"/>
      <w:textAlignment w:val="baseline"/>
    </w:pPr>
    <w:rPr>
      <w:rFonts w:ascii="宋体" w:hAnsi="宋体"/>
      <w:color w:val="000000"/>
      <w:kern w:val="0"/>
      <w:sz w:val="24"/>
    </w:rPr>
  </w:style>
  <w:style w:type="paragraph" w:customStyle="1" w:styleId="Web">
    <w:name w:val="普通(Web)"/>
    <w:basedOn w:val="a"/>
    <w:qFormat/>
    <w:pPr>
      <w:widowControl/>
      <w:spacing w:before="100" w:beforeAutospacing="1" w:after="100" w:afterAutospacing="1"/>
      <w:jc w:val="left"/>
    </w:pPr>
    <w:rPr>
      <w:rFonts w:ascii="宋体" w:hAnsi="宋体" w:cs="宋体"/>
      <w:kern w:val="0"/>
      <w:sz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267</Words>
  <Characters>1523</Characters>
  <Application>Microsoft Office Word</Application>
  <DocSecurity>0</DocSecurity>
  <Lines>12</Lines>
  <Paragraphs>3</Paragraphs>
  <ScaleCrop>false</ScaleCrop>
  <Company>Lenovo (Beijing) Limited</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2012年7月18日房产公开招租信息</dc:title>
  <dc:creator>杨仁才</dc:creator>
  <cp:lastModifiedBy>Yan Liu</cp:lastModifiedBy>
  <cp:revision>15</cp:revision>
  <cp:lastPrinted>2020-08-04T02:00:00Z</cp:lastPrinted>
  <dcterms:created xsi:type="dcterms:W3CDTF">2023-03-06T03:13:00Z</dcterms:created>
  <dcterms:modified xsi:type="dcterms:W3CDTF">2025-04-29T12:33:00Z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589F22410E2C461E82A889CDCF34AF5E</vt:lpwstr>
  </property>
  <property fmtid="{D5CDD505-2E9C-101B-9397-08002B2CF9AE}" pid="4" name="KSOTemplateDocerSaveRecord">
    <vt:lpwstr>eyJoZGlkIjoiYWQ1M2U0MjU2NzkwOTAzYzg1ODY5YjNjZDljN2JmODEiLCJ1c2VySWQiOiIxMDQ5NDIzNzk0In0=</vt:lpwstr>
  </property>
</Properties>
</file>