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432D9D">
      <w:pPr>
        <w:jc w:val="center"/>
        <w:rPr>
          <w:rFonts w:hint="eastAsia" w:ascii="宋体" w:hAnsi="宋体" w:eastAsia="宋体" w:cs="宋体"/>
          <w:b w:val="0"/>
          <w:bCs w:val="0"/>
          <w:color w:val="auto"/>
          <w:sz w:val="30"/>
          <w:szCs w:val="30"/>
          <w:lang w:val="en-US" w:eastAsia="zh-CN"/>
        </w:rPr>
      </w:pPr>
      <w:r>
        <w:rPr>
          <w:rFonts w:hint="eastAsia"/>
          <w:b/>
          <w:bCs/>
          <w:color w:val="auto"/>
          <w:sz w:val="36"/>
          <w:szCs w:val="36"/>
          <w:lang w:val="en-US" w:eastAsia="zh-CN"/>
        </w:rPr>
        <w:t>询价函</w:t>
      </w:r>
    </w:p>
    <w:p w14:paraId="71B991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lang w:val="en-US" w:eastAsia="zh-CN"/>
        </w:rPr>
      </w:pPr>
    </w:p>
    <w:p w14:paraId="62C690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我司以询价的方式对“2025年度零星工程维修服务项目”进行招标。现诚邀有兴趣的潜在供应商参与报价。</w:t>
      </w:r>
    </w:p>
    <w:p w14:paraId="75B20F5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资格要求</w:t>
      </w:r>
    </w:p>
    <w:p w14:paraId="64F42B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1.满足《中华人民共和国政府采购法》第二十二条规定，提供有效的营业执照和资格承诺函。</w:t>
      </w:r>
    </w:p>
    <w:p w14:paraId="37C9A22E">
      <w:pPr>
        <w:pStyle w:val="7"/>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szCs w:val="24"/>
          <w:lang w:val="en-US" w:eastAsia="zh-CN"/>
        </w:rPr>
        <w:t>2.具备</w:t>
      </w:r>
      <w:r>
        <w:rPr>
          <w:rFonts w:hint="eastAsia" w:ascii="宋体" w:hAnsi="宋体" w:eastAsia="宋体" w:cs="宋体"/>
          <w:b w:val="0"/>
          <w:bCs w:val="0"/>
          <w:color w:val="auto"/>
          <w:sz w:val="24"/>
          <w:highlight w:val="none"/>
          <w:lang w:val="en-US" w:eastAsia="zh-CN"/>
        </w:rPr>
        <w:t>有效</w:t>
      </w:r>
      <w:r>
        <w:rPr>
          <w:rFonts w:hint="eastAsia" w:ascii="宋体" w:hAnsi="宋体" w:eastAsia="宋体" w:cs="宋体"/>
          <w:b w:val="0"/>
          <w:bCs w:val="0"/>
          <w:color w:val="auto"/>
          <w:sz w:val="24"/>
          <w:highlight w:val="none"/>
        </w:rPr>
        <w:t>的</w:t>
      </w:r>
      <w:r>
        <w:rPr>
          <w:rFonts w:hint="eastAsia" w:ascii="宋体" w:hAnsi="宋体" w:eastAsia="宋体" w:cs="宋体"/>
          <w:b w:val="0"/>
          <w:bCs w:val="0"/>
          <w:color w:val="auto"/>
          <w:sz w:val="24"/>
          <w:highlight w:val="none"/>
          <w:lang w:val="en-US" w:eastAsia="zh-CN"/>
        </w:rPr>
        <w:t>不低于建筑工程总承包三级或者不低于二级</w:t>
      </w:r>
      <w:r>
        <w:rPr>
          <w:rFonts w:hint="eastAsia" w:ascii="宋体" w:hAnsi="宋体" w:eastAsia="宋体" w:cs="宋体"/>
          <w:b w:val="0"/>
          <w:bCs w:val="0"/>
          <w:color w:val="auto"/>
          <w:sz w:val="24"/>
          <w:highlight w:val="none"/>
        </w:rPr>
        <w:t>建筑</w:t>
      </w:r>
      <w:r>
        <w:rPr>
          <w:rFonts w:hint="eastAsia" w:ascii="宋体" w:hAnsi="宋体" w:eastAsia="宋体" w:cs="宋体"/>
          <w:b w:val="0"/>
          <w:bCs w:val="0"/>
          <w:color w:val="auto"/>
          <w:sz w:val="24"/>
          <w:highlight w:val="none"/>
          <w:lang w:val="en-US" w:eastAsia="zh-CN"/>
        </w:rPr>
        <w:t>装修</w:t>
      </w:r>
      <w:r>
        <w:rPr>
          <w:rFonts w:hint="eastAsia" w:ascii="宋体" w:hAnsi="宋体" w:eastAsia="宋体" w:cs="宋体"/>
          <w:b w:val="0"/>
          <w:bCs w:val="0"/>
          <w:color w:val="auto"/>
          <w:sz w:val="24"/>
          <w:highlight w:val="none"/>
        </w:rPr>
        <w:t>装饰工程</w:t>
      </w:r>
      <w:r>
        <w:rPr>
          <w:rFonts w:hint="eastAsia" w:ascii="宋体" w:hAnsi="宋体" w:eastAsia="宋体" w:cs="宋体"/>
          <w:b w:val="0"/>
          <w:bCs w:val="0"/>
          <w:color w:val="auto"/>
          <w:sz w:val="24"/>
          <w:highlight w:val="none"/>
          <w:lang w:val="en-US" w:eastAsia="zh-CN"/>
        </w:rPr>
        <w:t>专业承包等建筑业企业资质；</w:t>
      </w:r>
    </w:p>
    <w:p w14:paraId="5FFCB6C8">
      <w:pPr>
        <w:pStyle w:val="7"/>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default"/>
          <w:lang w:val="en-US" w:eastAsia="zh-CN"/>
        </w:rPr>
      </w:pPr>
      <w:r>
        <w:rPr>
          <w:rFonts w:hint="eastAsia" w:ascii="宋体" w:hAnsi="宋体" w:eastAsia="宋体" w:cs="宋体"/>
          <w:b w:val="0"/>
          <w:bCs w:val="0"/>
          <w:color w:val="auto"/>
          <w:sz w:val="24"/>
          <w:highlight w:val="none"/>
          <w:lang w:val="en-US" w:eastAsia="zh-CN"/>
        </w:rPr>
        <w:t>3.具备有效的《安全生产许可证》；</w:t>
      </w:r>
    </w:p>
    <w:p w14:paraId="040AC1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本项目不接受联合体投标。</w:t>
      </w:r>
    </w:p>
    <w:p w14:paraId="2A181F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二、项目内容要求</w:t>
      </w:r>
    </w:p>
    <w:p w14:paraId="406F22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1.项目名称：2025年度零星工程维修服务项目</w:t>
      </w:r>
    </w:p>
    <w:p w14:paraId="29F22950">
      <w:pPr>
        <w:pStyle w:val="1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Chars="0" w:right="0" w:rightChars="0" w:firstLine="480" w:firstLineChars="200"/>
        <w:jc w:val="both"/>
        <w:textAlignment w:val="auto"/>
        <w:outlineLvl w:val="1"/>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2.项目地点：招标人指定地点。</w:t>
      </w:r>
    </w:p>
    <w:p w14:paraId="5AF2E6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r>
        <w:rPr>
          <w:rFonts w:hint="eastAsia" w:ascii="宋体" w:hAnsi="宋体" w:eastAsia="宋体" w:cs="宋体"/>
          <w:color w:val="auto"/>
          <w:sz w:val="24"/>
        </w:rPr>
        <w:t>.</w:t>
      </w:r>
      <w:r>
        <w:rPr>
          <w:rFonts w:hint="eastAsia" w:ascii="宋体" w:hAnsi="宋体" w:eastAsia="宋体" w:cs="宋体"/>
          <w:color w:val="auto"/>
          <w:sz w:val="24"/>
          <w:lang w:val="en-US" w:eastAsia="zh-CN"/>
        </w:rPr>
        <w:t>服务内容</w:t>
      </w:r>
      <w:r>
        <w:rPr>
          <w:rFonts w:hint="eastAsia" w:ascii="宋体" w:hAnsi="宋体" w:eastAsia="宋体" w:cs="宋体"/>
          <w:color w:val="auto"/>
          <w:sz w:val="24"/>
        </w:rPr>
        <w:t>：</w:t>
      </w:r>
      <w:r>
        <w:rPr>
          <w:rFonts w:hint="eastAsia" w:ascii="宋体" w:hAnsi="宋体" w:eastAsia="宋体" w:cs="宋体"/>
          <w:color w:val="auto"/>
          <w:sz w:val="24"/>
          <w:lang w:val="en-US" w:eastAsia="zh-CN"/>
        </w:rPr>
        <w:t>2025年度</w:t>
      </w:r>
      <w:r>
        <w:rPr>
          <w:rFonts w:hint="eastAsia" w:ascii="宋体" w:hAnsi="宋体" w:eastAsia="宋体" w:cs="宋体"/>
          <w:color w:val="auto"/>
          <w:sz w:val="24"/>
        </w:rPr>
        <w:t>零星</w:t>
      </w:r>
      <w:r>
        <w:rPr>
          <w:rFonts w:hint="eastAsia" w:ascii="宋体" w:hAnsi="宋体" w:eastAsia="宋体" w:cs="宋体"/>
          <w:color w:val="auto"/>
          <w:sz w:val="24"/>
          <w:lang w:val="en-US" w:eastAsia="zh-CN"/>
        </w:rPr>
        <w:t>工程</w:t>
      </w:r>
      <w:r>
        <w:rPr>
          <w:rFonts w:hint="eastAsia" w:ascii="宋体" w:hAnsi="宋体" w:eastAsia="宋体" w:cs="宋体"/>
          <w:color w:val="auto"/>
          <w:sz w:val="24"/>
        </w:rPr>
        <w:t>维修服务</w:t>
      </w:r>
      <w:r>
        <w:rPr>
          <w:rFonts w:hint="eastAsia" w:ascii="宋体" w:hAnsi="宋体" w:eastAsia="宋体" w:cs="宋体"/>
          <w:color w:val="auto"/>
          <w:sz w:val="24"/>
          <w:lang w:eastAsia="zh-CN"/>
        </w:rPr>
        <w:t>，</w:t>
      </w:r>
      <w:r>
        <w:rPr>
          <w:rFonts w:hint="eastAsia" w:ascii="宋体" w:hAnsi="宋体" w:eastAsia="宋体" w:cs="宋体"/>
          <w:color w:val="auto"/>
          <w:sz w:val="24"/>
        </w:rPr>
        <w:t>对接租赁用房、人才房的零星工程维修</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具体工程量清单详见附件</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最终以中标单价*实际维修量按照月度或季度进行结算。</w:t>
      </w:r>
    </w:p>
    <w:p w14:paraId="62E814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4.服务期限：一年，具体以合同约定为准。</w:t>
      </w:r>
    </w:p>
    <w:p w14:paraId="3DF5E21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eastAsia="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lang w:val="en-US" w:eastAsia="zh-CN"/>
        </w:rPr>
        <w:t>.项目要求：</w:t>
      </w:r>
    </w:p>
    <w:p w14:paraId="2E6AD40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零星工程</w:t>
      </w:r>
      <w:r>
        <w:rPr>
          <w:rFonts w:hint="eastAsia" w:ascii="宋体" w:hAnsi="宋体" w:eastAsia="宋体" w:cs="宋体"/>
          <w:i w:val="0"/>
          <w:iCs w:val="0"/>
          <w:caps w:val="0"/>
          <w:color w:val="auto"/>
          <w:spacing w:val="0"/>
          <w:sz w:val="24"/>
          <w:szCs w:val="24"/>
          <w:shd w:val="clear" w:fill="FFFFFF"/>
        </w:rPr>
        <w:t>维修项目需满足现行</w:t>
      </w:r>
      <w:r>
        <w:rPr>
          <w:rFonts w:hint="eastAsia" w:ascii="宋体" w:hAnsi="宋体" w:eastAsia="宋体" w:cs="宋体"/>
          <w:i w:val="0"/>
          <w:iCs w:val="0"/>
          <w:caps w:val="0"/>
          <w:color w:val="auto"/>
          <w:spacing w:val="0"/>
          <w:sz w:val="24"/>
          <w:szCs w:val="24"/>
          <w:shd w:val="clear" w:fill="FFFFFF"/>
          <w:lang w:val="en-US" w:eastAsia="zh-CN"/>
        </w:rPr>
        <w:t>相关</w:t>
      </w:r>
      <w:r>
        <w:rPr>
          <w:rFonts w:hint="eastAsia" w:ascii="宋体" w:hAnsi="宋体" w:eastAsia="宋体" w:cs="宋体"/>
          <w:i w:val="0"/>
          <w:iCs w:val="0"/>
          <w:caps w:val="0"/>
          <w:color w:val="auto"/>
          <w:spacing w:val="0"/>
          <w:sz w:val="24"/>
          <w:szCs w:val="24"/>
          <w:shd w:val="clear" w:fill="FFFFFF"/>
        </w:rPr>
        <w:t>施工规范要求,以包工包料的方式对委托的项目总承包，不得转包。维修量无论大小、难易，供应商在接到</w:t>
      </w:r>
      <w:r>
        <w:rPr>
          <w:rFonts w:hint="eastAsia" w:ascii="宋体" w:hAnsi="宋体" w:cs="宋体"/>
          <w:b w:val="0"/>
          <w:bCs w:val="0"/>
          <w:color w:val="auto"/>
          <w:sz w:val="24"/>
          <w:szCs w:val="24"/>
          <w:lang w:val="en-US" w:eastAsia="zh-CN"/>
        </w:rPr>
        <w:t>招标人</w:t>
      </w:r>
      <w:r>
        <w:rPr>
          <w:rFonts w:hint="eastAsia" w:ascii="宋体" w:hAnsi="宋体" w:eastAsia="宋体" w:cs="宋体"/>
          <w:i w:val="0"/>
          <w:iCs w:val="0"/>
          <w:caps w:val="0"/>
          <w:color w:val="auto"/>
          <w:spacing w:val="0"/>
          <w:sz w:val="24"/>
          <w:szCs w:val="24"/>
          <w:shd w:val="clear" w:fill="FFFFFF"/>
        </w:rPr>
        <w:t>维修任务</w:t>
      </w:r>
      <w:r>
        <w:rPr>
          <w:rFonts w:hint="eastAsia" w:ascii="宋体" w:hAnsi="宋体" w:eastAsia="宋体" w:cs="宋体"/>
          <w:i w:val="0"/>
          <w:iCs w:val="0"/>
          <w:caps w:val="0"/>
          <w:color w:val="auto"/>
          <w:spacing w:val="0"/>
          <w:sz w:val="24"/>
          <w:szCs w:val="24"/>
          <w:shd w:val="clear" w:fill="FFFFFF"/>
          <w:lang w:val="en-US" w:eastAsia="zh-CN"/>
        </w:rPr>
        <w:t>应及时响应</w:t>
      </w:r>
      <w:r>
        <w:rPr>
          <w:rFonts w:hint="eastAsia" w:ascii="宋体" w:hAnsi="宋体" w:eastAsia="宋体" w:cs="宋体"/>
          <w:i w:val="0"/>
          <w:iCs w:val="0"/>
          <w:caps w:val="0"/>
          <w:color w:val="auto"/>
          <w:spacing w:val="0"/>
          <w:sz w:val="24"/>
          <w:szCs w:val="24"/>
          <w:shd w:val="clear" w:fill="FFFFFF"/>
        </w:rPr>
        <w:t>。项目负责人要确保通讯工具24小时开通，在需要时能够执行</w:t>
      </w:r>
      <w:r>
        <w:rPr>
          <w:rFonts w:hint="eastAsia" w:ascii="宋体" w:hAnsi="宋体" w:cs="宋体"/>
          <w:b w:val="0"/>
          <w:bCs w:val="0"/>
          <w:color w:val="auto"/>
          <w:sz w:val="24"/>
          <w:szCs w:val="24"/>
          <w:lang w:val="en-US" w:eastAsia="zh-CN"/>
        </w:rPr>
        <w:t>招标人</w:t>
      </w:r>
      <w:r>
        <w:rPr>
          <w:rFonts w:hint="eastAsia" w:ascii="宋体" w:hAnsi="宋体" w:eastAsia="宋体" w:cs="宋体"/>
          <w:i w:val="0"/>
          <w:iCs w:val="0"/>
          <w:caps w:val="0"/>
          <w:color w:val="auto"/>
          <w:spacing w:val="0"/>
          <w:sz w:val="24"/>
          <w:szCs w:val="24"/>
          <w:shd w:val="clear" w:fill="FFFFFF"/>
        </w:rPr>
        <w:t>的加班要求，项目无论何时实施均按工程量结算。</w:t>
      </w:r>
    </w:p>
    <w:p w14:paraId="05B3FCE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供应商在施工前，应对施工人员及相关人员进行安全培训及交底，保证施工器具、施工设备、施工材料及施工环境处于安全状态下，在工程实施期间供应商须保证按照相关行业规范及安全条例进行操作，并做好防护，对施工过程中出现的给他人或自身造成伤害的一切安全事故负全责。</w:t>
      </w:r>
    </w:p>
    <w:p w14:paraId="4B1363B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供应商应</w:t>
      </w:r>
      <w:r>
        <w:rPr>
          <w:rFonts w:hint="eastAsia" w:ascii="宋体" w:hAnsi="宋体" w:eastAsia="宋体" w:cs="宋体"/>
          <w:i w:val="0"/>
          <w:iCs w:val="0"/>
          <w:caps w:val="0"/>
          <w:color w:val="auto"/>
          <w:spacing w:val="0"/>
          <w:sz w:val="24"/>
          <w:szCs w:val="24"/>
          <w:shd w:val="clear" w:fill="FFFFFF"/>
          <w:lang w:eastAsia="zh-CN"/>
        </w:rPr>
        <w:t>具备稳定的服务保障队伍，且从事专业服务的人员应具备相应的从业资格。</w:t>
      </w:r>
      <w:r>
        <w:rPr>
          <w:rFonts w:hint="eastAsia" w:ascii="宋体" w:hAnsi="宋体" w:eastAsia="宋体" w:cs="宋体"/>
          <w:i w:val="0"/>
          <w:iCs w:val="0"/>
          <w:caps w:val="0"/>
          <w:color w:val="auto"/>
          <w:spacing w:val="0"/>
          <w:sz w:val="24"/>
          <w:szCs w:val="24"/>
          <w:shd w:val="clear" w:fill="FFFFFF"/>
        </w:rPr>
        <w:t>供应商须做好施工场地的材料、设备、设施等的防火、防盗工作，并做好地下管线的保护工作。须文明施工，按施工组织设计安排现场的机械、材料、设施，使施工现场达到文明施工的要求，对施工垃圾的处理应符合市容管理的要求，交工前应清理好建筑物和施工现场。</w:t>
      </w:r>
    </w:p>
    <w:p w14:paraId="2A39D8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供应商须根据项目需要办理有关施工场地交通、环卫和施工噪音管理等手续，按有关部门现场管理规定执行，</w:t>
      </w:r>
      <w:r>
        <w:rPr>
          <w:rFonts w:hint="eastAsia" w:ascii="宋体" w:hAnsi="宋体" w:eastAsia="宋体" w:cs="宋体"/>
          <w:i w:val="0"/>
          <w:iCs w:val="0"/>
          <w:caps w:val="0"/>
          <w:color w:val="auto"/>
          <w:spacing w:val="0"/>
          <w:sz w:val="24"/>
          <w:szCs w:val="24"/>
          <w:shd w:val="clear" w:fill="FFFFFF"/>
          <w:lang w:val="en-US" w:eastAsia="zh-CN"/>
        </w:rPr>
        <w:t>相关费用</w:t>
      </w:r>
      <w:r>
        <w:rPr>
          <w:rFonts w:hint="eastAsia" w:ascii="宋体" w:hAnsi="宋体" w:eastAsia="宋体" w:cs="宋体"/>
          <w:i w:val="0"/>
          <w:iCs w:val="0"/>
          <w:caps w:val="0"/>
          <w:color w:val="auto"/>
          <w:spacing w:val="0"/>
          <w:sz w:val="24"/>
          <w:szCs w:val="24"/>
          <w:shd w:val="clear" w:fill="FFFFFF"/>
        </w:rPr>
        <w:t>由供应商承担。</w:t>
      </w:r>
    </w:p>
    <w:p w14:paraId="3B1A3A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6.付款条件：</w:t>
      </w:r>
      <w:r>
        <w:rPr>
          <w:rFonts w:hint="eastAsia" w:ascii="宋体" w:hAnsi="宋体" w:eastAsia="宋体" w:cs="宋体"/>
          <w:color w:val="auto"/>
          <w:sz w:val="24"/>
          <w:szCs w:val="24"/>
        </w:rPr>
        <w:t>根据双方合同约定方式付款</w:t>
      </w:r>
      <w:r>
        <w:rPr>
          <w:rFonts w:hint="eastAsia" w:ascii="宋体" w:hAnsi="宋体" w:eastAsia="宋体" w:cs="宋体"/>
          <w:color w:val="auto"/>
          <w:sz w:val="24"/>
          <w:lang w:val="en-US" w:eastAsia="zh-CN"/>
        </w:rPr>
        <w:t>。</w:t>
      </w:r>
    </w:p>
    <w:p w14:paraId="519E58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lang w:val="en-US" w:eastAsia="zh-CN"/>
        </w:rPr>
        <w:t>7.本项目不组织统一的现场踏勘，如有需要，供应商可自行安排到现场进行踏勘，充分了解工地位置、情况、道路、储存空间、装卸限制及任何其他足以影响承包价的情况，任何因忽视或误解现场情况而导致的索赔或工期延长申请将不被批准。踏勘所涉及的费用和风险由供应商自已承担。供应商应把足以影响报价的因素和相关的费用全部考虑到本次报价中。</w:t>
      </w:r>
    </w:p>
    <w:p w14:paraId="69D670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highlight w:val="none"/>
          <w:lang w:val="en-US" w:eastAsia="zh-CN"/>
        </w:rPr>
        <w:t>8.本</w:t>
      </w:r>
      <w:r>
        <w:rPr>
          <w:rFonts w:hint="eastAsia" w:ascii="宋体" w:hAnsi="宋体" w:eastAsia="宋体" w:cs="宋体"/>
          <w:color w:val="auto"/>
          <w:sz w:val="24"/>
          <w:szCs w:val="24"/>
          <w:lang w:val="en-US" w:eastAsia="zh-CN"/>
        </w:rPr>
        <w:t>次项目内容中未说明的或说明不详的专项要求以</w:t>
      </w:r>
      <w:r>
        <w:rPr>
          <w:rFonts w:hint="eastAsia" w:ascii="宋体" w:hAnsi="宋体" w:cs="宋体"/>
          <w:b w:val="0"/>
          <w:bCs w:val="0"/>
          <w:color w:val="auto"/>
          <w:sz w:val="24"/>
          <w:szCs w:val="24"/>
          <w:lang w:val="en-US" w:eastAsia="zh-CN"/>
        </w:rPr>
        <w:t>招标人</w:t>
      </w:r>
      <w:r>
        <w:rPr>
          <w:rFonts w:hint="eastAsia" w:ascii="宋体" w:hAnsi="宋体" w:eastAsia="宋体" w:cs="宋体"/>
          <w:color w:val="auto"/>
          <w:sz w:val="24"/>
          <w:szCs w:val="24"/>
          <w:lang w:val="en-US" w:eastAsia="zh-CN"/>
        </w:rPr>
        <w:t>要求和合同相关条款为准。</w:t>
      </w:r>
    </w:p>
    <w:p w14:paraId="038795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 xml:space="preserve"> 三、报价要求和评审原则</w:t>
      </w:r>
    </w:p>
    <w:p w14:paraId="59694A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lang w:val="en-US" w:eastAsia="zh-CN"/>
        </w:rPr>
        <w:t>1.本项目招标控制价为170389.00元（含税），投标报价不得超过相应的招标控制价，否则视为无效投标</w:t>
      </w:r>
      <w:r>
        <w:rPr>
          <w:rFonts w:hint="eastAsia" w:ascii="宋体" w:hAnsi="宋体" w:eastAsia="宋体" w:cs="宋体"/>
          <w:b/>
          <w:bCs/>
          <w:color w:val="auto"/>
          <w:sz w:val="24"/>
        </w:rPr>
        <w:t>。</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应包括所需人工费、材料费、施工机械使用费、管理费、利润、规费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税金等相关的一切费用</w:t>
      </w:r>
      <w:r>
        <w:rPr>
          <w:rFonts w:hint="eastAsia" w:ascii="宋体" w:hAnsi="宋体" w:eastAsia="宋体" w:cs="宋体"/>
          <w:color w:val="auto"/>
          <w:sz w:val="24"/>
          <w:szCs w:val="24"/>
          <w:highlight w:val="none"/>
        </w:rPr>
        <w:t>。</w:t>
      </w:r>
    </w:p>
    <w:p w14:paraId="1091CA49">
      <w:pPr>
        <w:pStyle w:val="19"/>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2.关于报价计算错误修正的原则：</w:t>
      </w:r>
    </w:p>
    <w:p w14:paraId="1FF69450">
      <w:pPr>
        <w:pStyle w:val="19"/>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lang w:val="en-US" w:eastAsia="zh-CN"/>
        </w:rPr>
        <w:t>（1）</w:t>
      </w:r>
      <w:r>
        <w:rPr>
          <w:rFonts w:hint="eastAsia" w:ascii="宋体" w:hAnsi="宋体" w:eastAsia="宋体" w:cs="宋体"/>
          <w:color w:val="auto"/>
          <w:sz w:val="24"/>
          <w:szCs w:val="24"/>
          <w:lang w:val="en-US" w:eastAsia="zh-CN"/>
        </w:rPr>
        <w:t>报价一览表内容与详细报价表内容不一致的，以报价一览表为准；</w:t>
      </w:r>
    </w:p>
    <w:p w14:paraId="091952A0">
      <w:pPr>
        <w:pStyle w:val="19"/>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（2）单价金额小数点或百分比有明显错位的，以报价一览表的总价为准，并修改单价；</w:t>
      </w:r>
    </w:p>
    <w:p w14:paraId="109ED1D7">
      <w:pPr>
        <w:pStyle w:val="19"/>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（3）总价金额与按单价汇总金额不一致的，以单价金额计算结果为准。</w:t>
      </w:r>
    </w:p>
    <w:p w14:paraId="558955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3.本项目确定的中标人数为1家，按照以下原则确定：</w:t>
      </w:r>
    </w:p>
    <w:p w14:paraId="1ABBC8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（1）通过资格审查的供应商进行价格比对，总报价最低者中标；  </w:t>
      </w:r>
    </w:p>
    <w:p w14:paraId="5C022F9B">
      <w:pPr>
        <w:pStyle w:val="19"/>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lang w:val="en-US" w:eastAsia="zh-CN"/>
        </w:rPr>
        <w:t>（2）</w:t>
      </w:r>
      <w:r>
        <w:rPr>
          <w:rFonts w:hint="eastAsia" w:ascii="宋体" w:hAnsi="宋体" w:eastAsia="宋体" w:cs="宋体"/>
          <w:color w:val="auto"/>
          <w:sz w:val="24"/>
          <w:szCs w:val="24"/>
          <w:lang w:val="en-US" w:eastAsia="zh-CN"/>
        </w:rPr>
        <w:t>若出现两家或三家报价相同，采用随机抽取法确定中标单位。</w:t>
      </w:r>
    </w:p>
    <w:p w14:paraId="0737E9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四、报价提交</w:t>
      </w:r>
    </w:p>
    <w:p w14:paraId="12E045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1.报价材料组成详见附件，</w:t>
      </w:r>
      <w:r>
        <w:rPr>
          <w:rFonts w:hint="eastAsia" w:ascii="宋体" w:hAnsi="宋体" w:eastAsia="宋体" w:cs="宋体"/>
          <w:b/>
          <w:bCs/>
          <w:color w:val="auto"/>
          <w:sz w:val="24"/>
          <w:szCs w:val="24"/>
          <w:lang w:val="en-US" w:eastAsia="zh-CN"/>
        </w:rPr>
        <w:t>所有材料均需加盖公司公章，否则视为无效报价。</w:t>
      </w:r>
    </w:p>
    <w:p w14:paraId="54DDEC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2.报价形式：请于</w:t>
      </w:r>
      <w:r>
        <w:rPr>
          <w:rFonts w:hint="eastAsia" w:ascii="宋体" w:hAnsi="宋体" w:eastAsia="宋体" w:cs="宋体"/>
          <w:b/>
          <w:bCs/>
          <w:color w:val="auto"/>
          <w:sz w:val="24"/>
          <w:szCs w:val="24"/>
          <w:lang w:val="en-US" w:eastAsia="zh-CN"/>
        </w:rPr>
        <w:t>2025年4月18日11时00分前</w:t>
      </w:r>
      <w:r>
        <w:rPr>
          <w:rFonts w:hint="eastAsia" w:ascii="宋体" w:hAnsi="宋体" w:eastAsia="宋体" w:cs="宋体"/>
          <w:b w:val="0"/>
          <w:bCs w:val="0"/>
          <w:color w:val="auto"/>
          <w:sz w:val="24"/>
          <w:szCs w:val="24"/>
          <w:lang w:val="en-US" w:eastAsia="zh-CN"/>
        </w:rPr>
        <w:t>将报价文件以密封的形式（封口处加贴密封条并加盖骑缝章）报送至厦门市思明区东浦路18号。</w:t>
      </w:r>
    </w:p>
    <w:p w14:paraId="3E67A5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3.联系方式：林女士，13616009781</w:t>
      </w:r>
    </w:p>
    <w:p w14:paraId="29BA7E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lang w:val="en-US" w:eastAsia="zh-CN"/>
        </w:rPr>
      </w:pPr>
    </w:p>
    <w:p w14:paraId="6EE432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附件：报价文件格式</w:t>
      </w:r>
    </w:p>
    <w:p w14:paraId="42320039">
      <w:pPr>
        <w:pStyle w:val="17"/>
        <w:keepNext w:val="0"/>
        <w:keepLines w:val="0"/>
        <w:pageBreakBefore w:val="0"/>
        <w:kinsoku/>
        <w:wordWrap/>
        <w:overflowPunct/>
        <w:topLinePunct w:val="0"/>
        <w:bidi w:val="0"/>
        <w:snapToGrid/>
        <w:spacing w:line="360" w:lineRule="auto"/>
        <w:ind w:leftChars="0" w:firstLine="480" w:firstLineChars="200"/>
        <w:textAlignment w:val="auto"/>
        <w:rPr>
          <w:rFonts w:hint="eastAsia" w:ascii="宋体" w:hAnsi="宋体" w:eastAsia="宋体" w:cs="宋体"/>
          <w:b w:val="0"/>
          <w:bCs w:val="0"/>
          <w:color w:val="auto"/>
          <w:sz w:val="24"/>
          <w:szCs w:val="24"/>
          <w:lang w:val="en-US" w:eastAsia="zh-CN"/>
        </w:rPr>
      </w:pPr>
    </w:p>
    <w:p w14:paraId="1DEF2692">
      <w:pPr>
        <w:pStyle w:val="17"/>
        <w:keepNext w:val="0"/>
        <w:keepLines w:val="0"/>
        <w:pageBreakBefore w:val="0"/>
        <w:kinsoku/>
        <w:wordWrap/>
        <w:overflowPunct/>
        <w:topLinePunct w:val="0"/>
        <w:bidi w:val="0"/>
        <w:snapToGrid/>
        <w:spacing w:line="360" w:lineRule="auto"/>
        <w:ind w:leftChars="0" w:firstLine="480" w:firstLineChars="200"/>
        <w:textAlignment w:val="auto"/>
        <w:rPr>
          <w:rFonts w:hint="eastAsia" w:ascii="宋体" w:hAnsi="宋体" w:eastAsia="宋体" w:cs="宋体"/>
          <w:b w:val="0"/>
          <w:bCs w:val="0"/>
          <w:color w:val="auto"/>
          <w:sz w:val="24"/>
          <w:szCs w:val="24"/>
          <w:lang w:val="en-US" w:eastAsia="zh-CN"/>
        </w:rPr>
      </w:pPr>
    </w:p>
    <w:p w14:paraId="6E340D66">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厦门思明</w:t>
      </w:r>
      <w:r>
        <w:rPr>
          <w:rFonts w:hint="eastAsia" w:ascii="宋体" w:hAnsi="宋体" w:eastAsia="宋体" w:cs="宋体"/>
          <w:color w:val="auto"/>
          <w:sz w:val="24"/>
          <w:szCs w:val="24"/>
          <w:lang w:val="en-US" w:eastAsia="zh-CN"/>
        </w:rPr>
        <w:t>城市服务</w:t>
      </w:r>
      <w:r>
        <w:rPr>
          <w:rFonts w:hint="eastAsia" w:ascii="宋体" w:hAnsi="宋体" w:eastAsia="宋体" w:cs="宋体"/>
          <w:color w:val="auto"/>
          <w:sz w:val="24"/>
          <w:szCs w:val="24"/>
        </w:rPr>
        <w:t>有限公司</w:t>
      </w:r>
    </w:p>
    <w:p w14:paraId="75739EFF">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日</w:t>
      </w:r>
      <w:bookmarkStart w:id="2" w:name="_GoBack"/>
      <w:bookmarkEnd w:id="2"/>
    </w:p>
    <w:p w14:paraId="551EDF68">
      <w:pPr>
        <w:pStyle w:val="17"/>
        <w:keepNext w:val="0"/>
        <w:keepLines w:val="0"/>
        <w:pageBreakBefore w:val="0"/>
        <w:kinsoku/>
        <w:wordWrap/>
        <w:overflowPunct/>
        <w:topLinePunct w:val="0"/>
        <w:bidi w:val="0"/>
        <w:snapToGrid/>
        <w:spacing w:line="560" w:lineRule="atLeast"/>
        <w:textAlignment w:val="auto"/>
        <w:rPr>
          <w:rFonts w:hint="default" w:ascii="宋体" w:hAnsi="宋体" w:eastAsia="宋体" w:cs="宋体"/>
          <w:b w:val="0"/>
          <w:bCs w:val="0"/>
          <w:color w:val="auto"/>
          <w:sz w:val="28"/>
          <w:szCs w:val="28"/>
          <w:lang w:val="en-US" w:eastAsia="zh-CN"/>
        </w:rPr>
      </w:pPr>
    </w:p>
    <w:p w14:paraId="5A328724">
      <w:pPr>
        <w:rPr>
          <w:rFonts w:hint="eastAsia" w:ascii="宋体" w:hAnsi="宋体" w:eastAsia="宋体" w:cs="宋体"/>
          <w:color w:val="auto"/>
          <w:sz w:val="24"/>
          <w:szCs w:val="24"/>
          <w:lang w:val="en-US" w:eastAsia="zh-CN"/>
        </w:rPr>
      </w:pPr>
    </w:p>
    <w:p w14:paraId="5407F13D">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br w:type="page"/>
      </w:r>
    </w:p>
    <w:p w14:paraId="48B752F0">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附件   报价文件格式（</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CN"/>
        </w:rPr>
        <w:t>可</w:t>
      </w:r>
      <w:r>
        <w:rPr>
          <w:rFonts w:hint="eastAsia" w:ascii="宋体" w:hAnsi="宋体" w:eastAsia="宋体" w:cs="宋体"/>
          <w:color w:val="auto"/>
          <w:sz w:val="24"/>
          <w:szCs w:val="24"/>
          <w:highlight w:val="none"/>
        </w:rPr>
        <w:t>参照</w:t>
      </w:r>
      <w:r>
        <w:rPr>
          <w:rFonts w:hint="eastAsia" w:ascii="宋体" w:hAnsi="宋体" w:eastAsia="宋体" w:cs="宋体"/>
          <w:color w:val="auto"/>
          <w:sz w:val="24"/>
          <w:szCs w:val="24"/>
          <w:highlight w:val="none"/>
          <w:lang w:val="en-US" w:eastAsia="zh-CN"/>
        </w:rPr>
        <w:t>以下文件</w:t>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eastAsia="zh-CN"/>
        </w:rPr>
        <w:t>编制报价</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lang w:val="en-US" w:eastAsia="zh-CN"/>
        </w:rPr>
        <w:t>）</w:t>
      </w:r>
    </w:p>
    <w:p w14:paraId="25068F4D">
      <w:pPr>
        <w:pStyle w:val="11"/>
        <w:ind w:left="0" w:leftChars="0" w:firstLine="0" w:firstLineChars="0"/>
        <w:rPr>
          <w:rFonts w:hint="eastAsia" w:ascii="宋体" w:hAnsi="宋体" w:eastAsia="宋体" w:cs="宋体"/>
          <w:color w:val="auto"/>
          <w:sz w:val="24"/>
          <w:szCs w:val="24"/>
          <w:lang w:val="en-US" w:eastAsia="zh-CN"/>
        </w:rPr>
      </w:pPr>
    </w:p>
    <w:p w14:paraId="0418EF70">
      <w:pPr>
        <w:pStyle w:val="11"/>
        <w:ind w:left="0" w:leftChars="0" w:firstLine="0" w:firstLineChars="0"/>
        <w:jc w:val="center"/>
        <w:rPr>
          <w:rFonts w:hint="eastAsia" w:ascii="宋体" w:hAnsi="宋体" w:eastAsia="宋体" w:cs="宋体"/>
          <w:color w:val="auto"/>
          <w:lang w:val="en-US" w:eastAsia="zh-CN"/>
        </w:rPr>
      </w:pPr>
    </w:p>
    <w:p w14:paraId="359697C7">
      <w:pPr>
        <w:spacing w:line="360" w:lineRule="auto"/>
        <w:jc w:val="center"/>
        <w:rPr>
          <w:rFonts w:hint="eastAsia" w:ascii="宋体" w:hAnsi="宋体" w:eastAsia="宋体" w:cs="宋体"/>
          <w:b/>
          <w:color w:val="auto"/>
          <w:sz w:val="72"/>
          <w:highlight w:val="none"/>
          <w:lang w:eastAsia="zh-CN"/>
        </w:rPr>
      </w:pPr>
    </w:p>
    <w:p w14:paraId="79C8843F">
      <w:pPr>
        <w:spacing w:line="360" w:lineRule="auto"/>
        <w:jc w:val="center"/>
        <w:rPr>
          <w:rFonts w:hint="eastAsia" w:ascii="宋体" w:hAnsi="宋体" w:eastAsia="宋体" w:cs="宋体"/>
          <w:b/>
          <w:color w:val="auto"/>
          <w:sz w:val="72"/>
          <w:highlight w:val="none"/>
        </w:rPr>
      </w:pPr>
      <w:r>
        <w:rPr>
          <w:rFonts w:hint="eastAsia" w:ascii="宋体" w:hAnsi="宋体" w:eastAsia="宋体" w:cs="宋体"/>
          <w:b/>
          <w:color w:val="auto"/>
          <w:sz w:val="72"/>
          <w:highlight w:val="none"/>
          <w:lang w:eastAsia="zh-CN"/>
        </w:rPr>
        <w:t>报</w:t>
      </w:r>
      <w:r>
        <w:rPr>
          <w:rFonts w:hint="eastAsia" w:ascii="宋体" w:hAnsi="宋体" w:eastAsia="宋体" w:cs="宋体"/>
          <w:b/>
          <w:color w:val="auto"/>
          <w:sz w:val="72"/>
          <w:highlight w:val="none"/>
          <w:lang w:val="en-US" w:eastAsia="zh-CN"/>
        </w:rPr>
        <w:t xml:space="preserve"> </w:t>
      </w:r>
      <w:r>
        <w:rPr>
          <w:rFonts w:hint="eastAsia" w:ascii="宋体" w:hAnsi="宋体" w:eastAsia="宋体" w:cs="宋体"/>
          <w:b/>
          <w:color w:val="auto"/>
          <w:sz w:val="72"/>
          <w:highlight w:val="none"/>
          <w:lang w:eastAsia="zh-CN"/>
        </w:rPr>
        <w:t>价</w:t>
      </w:r>
      <w:r>
        <w:rPr>
          <w:rFonts w:hint="eastAsia" w:ascii="宋体" w:hAnsi="宋体" w:eastAsia="宋体" w:cs="宋体"/>
          <w:b/>
          <w:color w:val="auto"/>
          <w:sz w:val="72"/>
          <w:highlight w:val="none"/>
        </w:rPr>
        <w:t xml:space="preserve"> 文 件</w:t>
      </w:r>
    </w:p>
    <w:p w14:paraId="5A44CFB0">
      <w:pPr>
        <w:spacing w:line="360" w:lineRule="auto"/>
        <w:jc w:val="center"/>
        <w:rPr>
          <w:rFonts w:hint="eastAsia" w:ascii="宋体" w:hAnsi="宋体" w:eastAsia="宋体" w:cs="宋体"/>
          <w:b/>
          <w:color w:val="auto"/>
          <w:sz w:val="36"/>
          <w:highlight w:val="none"/>
        </w:rPr>
      </w:pPr>
    </w:p>
    <w:p w14:paraId="6127F9DF">
      <w:pPr>
        <w:spacing w:line="360" w:lineRule="auto"/>
        <w:jc w:val="center"/>
        <w:rPr>
          <w:rFonts w:hint="eastAsia" w:ascii="宋体" w:hAnsi="宋体" w:eastAsia="宋体" w:cs="宋体"/>
          <w:b/>
          <w:color w:val="auto"/>
          <w:sz w:val="36"/>
          <w:highlight w:val="none"/>
        </w:rPr>
      </w:pPr>
    </w:p>
    <w:p w14:paraId="6456474F">
      <w:pPr>
        <w:spacing w:line="360" w:lineRule="auto"/>
        <w:jc w:val="center"/>
        <w:rPr>
          <w:rFonts w:hint="eastAsia" w:ascii="宋体" w:hAnsi="宋体" w:eastAsia="宋体" w:cs="宋体"/>
          <w:b/>
          <w:color w:val="auto"/>
          <w:sz w:val="36"/>
          <w:highlight w:val="none"/>
        </w:rPr>
      </w:pPr>
    </w:p>
    <w:p w14:paraId="22AE3D00">
      <w:pPr>
        <w:spacing w:line="360" w:lineRule="auto"/>
        <w:ind w:firstLine="1084" w:firstLineChars="300"/>
        <w:rPr>
          <w:rFonts w:hint="eastAsia" w:ascii="宋体" w:hAnsi="宋体" w:eastAsia="宋体" w:cs="宋体"/>
          <w:b/>
          <w:color w:val="auto"/>
          <w:sz w:val="36"/>
          <w:highlight w:val="none"/>
        </w:rPr>
      </w:pPr>
      <w:r>
        <w:rPr>
          <w:rFonts w:hint="eastAsia" w:ascii="宋体" w:hAnsi="宋体" w:eastAsia="宋体" w:cs="宋体"/>
          <w:b/>
          <w:color w:val="auto"/>
          <w:sz w:val="36"/>
          <w:highlight w:val="none"/>
        </w:rPr>
        <w:t>项 目 名 称：</w:t>
      </w:r>
      <w:r>
        <w:rPr>
          <w:rFonts w:hint="eastAsia" w:ascii="宋体" w:hAnsi="宋体" w:eastAsia="宋体" w:cs="宋体"/>
          <w:b/>
          <w:color w:val="auto"/>
          <w:sz w:val="36"/>
          <w:highlight w:val="none"/>
          <w:u w:val="single"/>
        </w:rPr>
        <w:t xml:space="preserve">               </w:t>
      </w:r>
    </w:p>
    <w:p w14:paraId="008D6ADE">
      <w:pPr>
        <w:spacing w:line="360" w:lineRule="auto"/>
        <w:rPr>
          <w:rFonts w:hint="eastAsia" w:ascii="宋体" w:hAnsi="宋体" w:eastAsia="宋体" w:cs="宋体"/>
          <w:b/>
          <w:color w:val="auto"/>
          <w:sz w:val="36"/>
          <w:highlight w:val="none"/>
        </w:rPr>
      </w:pPr>
    </w:p>
    <w:p w14:paraId="37AE3587">
      <w:pPr>
        <w:spacing w:line="360" w:lineRule="auto"/>
        <w:rPr>
          <w:rFonts w:hint="eastAsia" w:ascii="宋体" w:hAnsi="宋体" w:eastAsia="宋体" w:cs="宋体"/>
          <w:b/>
          <w:color w:val="auto"/>
          <w:sz w:val="36"/>
          <w:highlight w:val="none"/>
        </w:rPr>
      </w:pPr>
    </w:p>
    <w:p w14:paraId="2CAFF9CC">
      <w:pPr>
        <w:spacing w:line="360" w:lineRule="auto"/>
        <w:rPr>
          <w:rFonts w:hint="eastAsia" w:ascii="宋体" w:hAnsi="宋体" w:eastAsia="宋体" w:cs="宋体"/>
          <w:b/>
          <w:color w:val="auto"/>
          <w:sz w:val="36"/>
          <w:highlight w:val="none"/>
        </w:rPr>
      </w:pPr>
    </w:p>
    <w:p w14:paraId="2E652CD5">
      <w:pPr>
        <w:spacing w:line="360" w:lineRule="auto"/>
        <w:rPr>
          <w:rFonts w:hint="eastAsia" w:ascii="宋体" w:hAnsi="宋体" w:eastAsia="宋体" w:cs="宋体"/>
          <w:b/>
          <w:color w:val="auto"/>
          <w:sz w:val="36"/>
          <w:highlight w:val="none"/>
        </w:rPr>
      </w:pPr>
    </w:p>
    <w:p w14:paraId="1641AC56">
      <w:pPr>
        <w:spacing w:line="360" w:lineRule="auto"/>
        <w:rPr>
          <w:rFonts w:hint="eastAsia" w:ascii="宋体" w:hAnsi="宋体" w:eastAsia="宋体" w:cs="宋体"/>
          <w:b/>
          <w:color w:val="auto"/>
          <w:sz w:val="36"/>
          <w:highlight w:val="none"/>
          <w:u w:val="single"/>
        </w:rPr>
      </w:pPr>
      <w:r>
        <w:rPr>
          <w:rFonts w:hint="eastAsia" w:ascii="宋体" w:hAnsi="宋体" w:eastAsia="宋体" w:cs="宋体"/>
          <w:b/>
          <w:color w:val="auto"/>
          <w:sz w:val="36"/>
          <w:highlight w:val="none"/>
        </w:rPr>
        <w:t xml:space="preserve">       供应商名称 ：</w:t>
      </w:r>
      <w:r>
        <w:rPr>
          <w:rFonts w:hint="eastAsia" w:ascii="宋体" w:hAnsi="宋体" w:eastAsia="宋体" w:cs="宋体"/>
          <w:b/>
          <w:color w:val="auto"/>
          <w:sz w:val="36"/>
          <w:highlight w:val="none"/>
          <w:u w:val="single"/>
        </w:rPr>
        <w:t xml:space="preserve">               </w:t>
      </w:r>
    </w:p>
    <w:p w14:paraId="02AC8ABC">
      <w:pPr>
        <w:rPr>
          <w:rFonts w:hint="eastAsia" w:ascii="宋体" w:hAnsi="宋体" w:eastAsia="宋体" w:cs="宋体"/>
          <w:color w:val="auto"/>
          <w:highlight w:val="none"/>
        </w:rPr>
      </w:pPr>
      <w:r>
        <w:rPr>
          <w:rFonts w:hint="eastAsia" w:ascii="宋体" w:hAnsi="宋体" w:eastAsia="宋体" w:cs="宋体"/>
          <w:b/>
          <w:color w:val="auto"/>
          <w:sz w:val="36"/>
          <w:highlight w:val="none"/>
        </w:rPr>
        <w:t xml:space="preserve">       日      期 ：</w:t>
      </w:r>
      <w:r>
        <w:rPr>
          <w:rFonts w:hint="eastAsia" w:ascii="宋体" w:hAnsi="宋体" w:eastAsia="宋体" w:cs="宋体"/>
          <w:b/>
          <w:color w:val="auto"/>
          <w:sz w:val="36"/>
          <w:highlight w:val="none"/>
          <w:u w:val="single"/>
        </w:rPr>
        <w:t xml:space="preserve">   </w:t>
      </w:r>
      <w:r>
        <w:rPr>
          <w:rFonts w:hint="eastAsia" w:ascii="宋体" w:hAnsi="宋体" w:eastAsia="宋体" w:cs="宋体"/>
          <w:b/>
          <w:color w:val="auto"/>
          <w:sz w:val="36"/>
          <w:highlight w:val="none"/>
          <w:u w:val="single"/>
          <w:lang w:val="en-US" w:eastAsia="zh-CN"/>
        </w:rPr>
        <w:t xml:space="preserve">           </w:t>
      </w:r>
      <w:r>
        <w:rPr>
          <w:rFonts w:hint="eastAsia" w:ascii="宋体" w:hAnsi="宋体" w:eastAsia="宋体" w:cs="宋体"/>
          <w:b/>
          <w:color w:val="auto"/>
          <w:sz w:val="36"/>
          <w:highlight w:val="none"/>
          <w:u w:val="single"/>
        </w:rPr>
        <w:t xml:space="preserve"> </w:t>
      </w:r>
    </w:p>
    <w:p w14:paraId="6E4E4E09">
      <w:pPr>
        <w:rPr>
          <w:rFonts w:hint="eastAsia" w:ascii="宋体" w:hAnsi="宋体" w:eastAsia="宋体" w:cs="宋体"/>
          <w:color w:val="auto"/>
          <w:highlight w:val="none"/>
        </w:rPr>
      </w:pPr>
    </w:p>
    <w:p w14:paraId="55DBCD80">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r>
        <w:rPr>
          <w:rFonts w:hint="eastAsia" w:ascii="宋体" w:hAnsi="宋体" w:eastAsia="宋体" w:cs="宋体"/>
          <w:b/>
          <w:color w:val="auto"/>
          <w:sz w:val="36"/>
          <w:szCs w:val="36"/>
          <w:highlight w:val="none"/>
          <w:lang w:val="en-US" w:eastAsia="zh-CN"/>
        </w:rPr>
        <w:t>1.</w:t>
      </w:r>
      <w:r>
        <w:rPr>
          <w:rFonts w:hint="eastAsia" w:ascii="宋体" w:hAnsi="宋体" w:eastAsia="宋体" w:cs="宋体"/>
          <w:b/>
          <w:color w:val="auto"/>
          <w:sz w:val="36"/>
          <w:szCs w:val="36"/>
          <w:highlight w:val="none"/>
        </w:rPr>
        <w:t>资格承诺函</w:t>
      </w:r>
    </w:p>
    <w:p w14:paraId="001CB981">
      <w:pPr>
        <w:pStyle w:val="11"/>
        <w:keepNext w:val="0"/>
        <w:keepLines w:val="0"/>
        <w:pageBreakBefore w:val="0"/>
        <w:widowControl w:val="0"/>
        <w:kinsoku/>
        <w:wordWrap/>
        <w:overflowPunct/>
        <w:topLinePunct w:val="0"/>
        <w:autoSpaceDE/>
        <w:autoSpaceDN/>
        <w:bidi w:val="0"/>
        <w:snapToGrid/>
        <w:spacing w:after="0" w:line="360" w:lineRule="auto"/>
        <w:ind w:left="0" w:leftChars="0" w:firstLine="0" w:firstLineChars="0"/>
        <w:rPr>
          <w:rFonts w:hint="eastAsia" w:ascii="宋体" w:hAnsi="宋体" w:eastAsia="宋体" w:cs="宋体"/>
          <w:color w:val="auto"/>
          <w:sz w:val="24"/>
          <w:szCs w:val="24"/>
          <w:highlight w:val="none"/>
          <w:lang w:val="en-US" w:eastAsia="zh-CN"/>
        </w:rPr>
      </w:pPr>
    </w:p>
    <w:p w14:paraId="596FEC41">
      <w:pPr>
        <w:pStyle w:val="11"/>
        <w:keepNext w:val="0"/>
        <w:keepLines w:val="0"/>
        <w:pageBreakBefore w:val="0"/>
        <w:widowControl w:val="0"/>
        <w:kinsoku/>
        <w:wordWrap/>
        <w:overflowPunct/>
        <w:topLinePunct w:val="0"/>
        <w:autoSpaceDE/>
        <w:autoSpaceDN/>
        <w:bidi w:val="0"/>
        <w:snapToGrid/>
        <w:spacing w:after="0"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致：</w:t>
      </w:r>
      <w:r>
        <w:rPr>
          <w:rFonts w:hint="eastAsia" w:ascii="宋体" w:hAnsi="宋体" w:eastAsia="宋体" w:cs="宋体"/>
          <w:color w:val="auto"/>
          <w:sz w:val="24"/>
          <w:szCs w:val="24"/>
        </w:rPr>
        <w:t>厦门思明</w:t>
      </w:r>
      <w:r>
        <w:rPr>
          <w:rFonts w:hint="eastAsia" w:ascii="宋体" w:hAnsi="宋体" w:eastAsia="宋体" w:cs="宋体"/>
          <w:color w:val="auto"/>
          <w:sz w:val="24"/>
          <w:szCs w:val="24"/>
          <w:lang w:val="en-US" w:eastAsia="zh-CN"/>
        </w:rPr>
        <w:t>城市服务</w:t>
      </w:r>
      <w:r>
        <w:rPr>
          <w:rFonts w:hint="eastAsia" w:ascii="宋体" w:hAnsi="宋体" w:eastAsia="宋体" w:cs="宋体"/>
          <w:color w:val="auto"/>
          <w:sz w:val="24"/>
          <w:szCs w:val="24"/>
        </w:rPr>
        <w:t>有限公司</w:t>
      </w:r>
    </w:p>
    <w:p w14:paraId="031E427A">
      <w:pPr>
        <w:pStyle w:val="11"/>
        <w:keepNext w:val="0"/>
        <w:keepLines w:val="0"/>
        <w:pageBreakBefore w:val="0"/>
        <w:widowControl w:val="0"/>
        <w:kinsoku/>
        <w:wordWrap/>
        <w:overflowPunct/>
        <w:topLinePunct w:val="0"/>
        <w:autoSpaceDE/>
        <w:autoSpaceDN/>
        <w:bidi w:val="0"/>
        <w:snapToGrid/>
        <w:spacing w:after="0" w:line="360" w:lineRule="auto"/>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我单位(本人)自愿参加</w:t>
      </w:r>
      <w:r>
        <w:rPr>
          <w:rFonts w:hint="eastAsia" w:ascii="宋体" w:hAnsi="宋体" w:eastAsia="宋体" w:cs="宋体"/>
          <w:color w:val="auto"/>
          <w:sz w:val="24"/>
          <w:szCs w:val="24"/>
          <w:highlight w:val="none"/>
          <w:u w:val="single"/>
          <w:lang w:eastAsia="zh-CN"/>
        </w:rPr>
        <w:t>2025年度零星工程维修服务项目</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活动，严格遵守《中华人民共和国政府采购法》及相关法律法规，坚守公开、公平公正和诚实信用等原则，依法诚信经营，并郑重承诺:</w:t>
      </w:r>
    </w:p>
    <w:p w14:paraId="223910F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一、我单位(本人)</w:t>
      </w:r>
      <w:r>
        <w:rPr>
          <w:rFonts w:hint="eastAsia" w:ascii="宋体" w:hAnsi="宋体" w:eastAsia="宋体" w:cs="宋体"/>
          <w:color w:val="auto"/>
          <w:sz w:val="24"/>
          <w:szCs w:val="24"/>
          <w:lang w:val="en-US" w:eastAsia="zh-CN"/>
        </w:rPr>
        <w:t>具备询价</w:t>
      </w:r>
      <w:r>
        <w:rPr>
          <w:rFonts w:hint="eastAsia" w:ascii="宋体" w:hAnsi="宋体" w:eastAsia="宋体" w:cs="宋体"/>
          <w:color w:val="auto"/>
          <w:sz w:val="24"/>
          <w:szCs w:val="24"/>
        </w:rPr>
        <w:t>文件要求以及《中华人民共和国政府采购法》第二十二条规定的条件:</w:t>
      </w:r>
    </w:p>
    <w:p w14:paraId="33F250C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1.具有独立承担民事责任的能力</w:t>
      </w:r>
      <w:r>
        <w:rPr>
          <w:rFonts w:hint="eastAsia" w:ascii="宋体" w:hAnsi="宋体" w:eastAsia="宋体" w:cs="宋体"/>
          <w:color w:val="auto"/>
          <w:sz w:val="24"/>
          <w:szCs w:val="24"/>
          <w:lang w:eastAsia="zh-CN"/>
        </w:rPr>
        <w:t>；</w:t>
      </w:r>
    </w:p>
    <w:p w14:paraId="304245A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2.具有良好的商业信誉和健全的财务会计制度</w:t>
      </w:r>
      <w:r>
        <w:rPr>
          <w:rFonts w:hint="eastAsia" w:ascii="宋体" w:hAnsi="宋体" w:eastAsia="宋体" w:cs="宋体"/>
          <w:color w:val="auto"/>
          <w:sz w:val="24"/>
          <w:szCs w:val="24"/>
          <w:lang w:eastAsia="zh-CN"/>
        </w:rPr>
        <w:t>；</w:t>
      </w:r>
    </w:p>
    <w:p w14:paraId="24040C8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3.具有履行合同所必需的设备和专业技术能力</w:t>
      </w:r>
      <w:r>
        <w:rPr>
          <w:rFonts w:hint="eastAsia" w:ascii="宋体" w:hAnsi="宋体" w:eastAsia="宋体" w:cs="宋体"/>
          <w:color w:val="auto"/>
          <w:sz w:val="24"/>
          <w:szCs w:val="24"/>
          <w:lang w:eastAsia="zh-CN"/>
        </w:rPr>
        <w:t>；</w:t>
      </w:r>
    </w:p>
    <w:p w14:paraId="2CED880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4.有依法缴纳税收和社会保障资金的良好记录</w:t>
      </w:r>
      <w:r>
        <w:rPr>
          <w:rFonts w:hint="eastAsia" w:ascii="宋体" w:hAnsi="宋体" w:eastAsia="宋体" w:cs="宋体"/>
          <w:color w:val="auto"/>
          <w:sz w:val="24"/>
          <w:szCs w:val="24"/>
          <w:lang w:eastAsia="zh-CN"/>
        </w:rPr>
        <w:t>；</w:t>
      </w:r>
    </w:p>
    <w:p w14:paraId="0893931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5.参加</w:t>
      </w:r>
      <w:r>
        <w:rPr>
          <w:rFonts w:hint="eastAsia" w:ascii="宋体" w:hAnsi="宋体" w:eastAsia="宋体" w:cs="宋体"/>
          <w:color w:val="auto"/>
          <w:sz w:val="24"/>
          <w:szCs w:val="24"/>
          <w:lang w:val="en-US" w:eastAsia="zh-CN"/>
        </w:rPr>
        <w:t>本项目招标</w:t>
      </w:r>
      <w:r>
        <w:rPr>
          <w:rFonts w:hint="eastAsia" w:ascii="宋体" w:hAnsi="宋体" w:eastAsia="宋体" w:cs="宋体"/>
          <w:color w:val="auto"/>
          <w:sz w:val="24"/>
          <w:szCs w:val="24"/>
        </w:rPr>
        <w:t>活动前三年内，在经营活动中没有重大违法记录</w:t>
      </w:r>
      <w:r>
        <w:rPr>
          <w:rFonts w:hint="eastAsia" w:ascii="宋体" w:hAnsi="宋体" w:eastAsia="宋体" w:cs="宋体"/>
          <w:color w:val="auto"/>
          <w:sz w:val="24"/>
          <w:szCs w:val="24"/>
          <w:lang w:eastAsia="zh-CN"/>
        </w:rPr>
        <w:t>；</w:t>
      </w:r>
    </w:p>
    <w:p w14:paraId="7E9A0DD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法律、行政法规规定的其他条件。</w:t>
      </w:r>
    </w:p>
    <w:p w14:paraId="42D8AEC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4CD6AFE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我单位(本人)对本承诺函及所承诺事项的真实性、合法性及有效性负责，并已知晓</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如所作信用承诺不实，</w:t>
      </w:r>
      <w:r>
        <w:rPr>
          <w:rFonts w:hint="eastAsia" w:ascii="宋体" w:hAnsi="宋体" w:eastAsia="宋体" w:cs="宋体"/>
          <w:color w:val="auto"/>
          <w:sz w:val="24"/>
          <w:szCs w:val="24"/>
          <w:lang w:val="en-US" w:eastAsia="zh-CN"/>
        </w:rPr>
        <w:t>将依法承担相应责任并取消该项目中标资格</w:t>
      </w:r>
      <w:r>
        <w:rPr>
          <w:rFonts w:hint="eastAsia" w:ascii="宋体" w:hAnsi="宋体" w:eastAsia="宋体" w:cs="宋体"/>
          <w:color w:val="auto"/>
          <w:sz w:val="24"/>
          <w:szCs w:val="24"/>
        </w:rPr>
        <w:t>。</w:t>
      </w:r>
    </w:p>
    <w:p w14:paraId="22DC326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rPr>
      </w:pPr>
    </w:p>
    <w:p w14:paraId="2B5EAF4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p w14:paraId="5E4AD7A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供应商名称(单位公章):</w:t>
      </w:r>
    </w:p>
    <w:p w14:paraId="7DC9249E">
      <w:pPr>
        <w:pStyle w:val="11"/>
        <w:keepNext w:val="0"/>
        <w:keepLines w:val="0"/>
        <w:pageBreakBefore w:val="0"/>
        <w:widowControl w:val="0"/>
        <w:kinsoku/>
        <w:wordWrap/>
        <w:overflowPunct/>
        <w:topLinePunct w:val="0"/>
        <w:autoSpaceDE/>
        <w:autoSpaceDN/>
        <w:bidi w:val="0"/>
        <w:snapToGrid/>
        <w:spacing w:beforeAutospacing="0" w:after="0" w:afterAutospacing="0" w:line="360" w:lineRule="auto"/>
        <w:ind w:right="0" w:rightChars="0" w:firstLine="4560" w:firstLineChars="1900"/>
        <w:jc w:val="both"/>
        <w:rPr>
          <w:rFonts w:hint="eastAsia" w:ascii="宋体" w:hAnsi="宋体"/>
          <w:color w:val="auto"/>
          <w:sz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月   </w:t>
      </w:r>
      <w:r>
        <w:rPr>
          <w:rFonts w:hint="eastAsia" w:ascii="宋体" w:hAnsi="宋体" w:eastAsia="宋体" w:cs="宋体"/>
          <w:color w:val="auto"/>
          <w:sz w:val="24"/>
          <w:szCs w:val="24"/>
        </w:rPr>
        <w:t>日</w:t>
      </w:r>
    </w:p>
    <w:p w14:paraId="4DE0667E">
      <w:pPr>
        <w:rPr>
          <w:rFonts w:hint="eastAsia" w:ascii="宋体" w:hAnsi="宋体" w:eastAsia="宋体" w:cs="宋体"/>
          <w:b/>
          <w:color w:val="auto"/>
          <w:sz w:val="36"/>
          <w:szCs w:val="36"/>
          <w:highlight w:val="none"/>
          <w:lang w:val="en-US" w:eastAsia="zh-CN"/>
        </w:rPr>
      </w:pPr>
    </w:p>
    <w:p w14:paraId="680880DE">
      <w:pPr>
        <w:pStyle w:val="17"/>
        <w:rPr>
          <w:rFonts w:hint="eastAsia"/>
          <w:color w:val="auto"/>
          <w:lang w:val="en-US" w:eastAsia="zh-CN"/>
        </w:rPr>
      </w:pPr>
    </w:p>
    <w:p w14:paraId="23B5754F">
      <w:pPr>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br w:type="page"/>
      </w:r>
      <w:r>
        <w:rPr>
          <w:rFonts w:hint="eastAsia" w:ascii="宋体" w:hAnsi="宋体" w:eastAsia="宋体" w:cs="宋体"/>
          <w:b/>
          <w:color w:val="auto"/>
          <w:sz w:val="36"/>
          <w:szCs w:val="36"/>
          <w:highlight w:val="none"/>
          <w:lang w:val="en-US" w:eastAsia="zh-CN"/>
        </w:rPr>
        <w:t>2.</w:t>
      </w:r>
      <w:r>
        <w:rPr>
          <w:rFonts w:hint="eastAsia" w:ascii="宋体" w:hAnsi="宋体" w:eastAsia="宋体" w:cs="宋体"/>
          <w:b/>
          <w:color w:val="auto"/>
          <w:sz w:val="36"/>
          <w:szCs w:val="36"/>
          <w:highlight w:val="none"/>
        </w:rPr>
        <w:t>营业执照</w:t>
      </w:r>
    </w:p>
    <w:p w14:paraId="3D546AF4">
      <w:pPr>
        <w:widowControl/>
        <w:jc w:val="left"/>
        <w:rPr>
          <w:rFonts w:hint="eastAsia" w:ascii="宋体" w:hAnsi="宋体" w:eastAsia="宋体" w:cs="宋体"/>
          <w:color w:val="auto"/>
          <w:kern w:val="0"/>
          <w:sz w:val="24"/>
          <w:szCs w:val="24"/>
        </w:rPr>
      </w:pPr>
    </w:p>
    <w:p w14:paraId="1408751E">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说明</w:t>
      </w:r>
      <w:r>
        <w:rPr>
          <w:rFonts w:hint="eastAsia" w:ascii="宋体" w:hAnsi="宋体" w:eastAsia="宋体" w:cs="宋体"/>
          <w:color w:val="auto"/>
          <w:kern w:val="0"/>
          <w:sz w:val="24"/>
          <w:szCs w:val="24"/>
        </w:rPr>
        <w:t>：</w:t>
      </w:r>
    </w:p>
    <w:p w14:paraId="1FA5CAAE">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1、提供有效的营业执照扫描件及上述要求的其他证明材料扫描件；</w:t>
      </w:r>
    </w:p>
    <w:p w14:paraId="4DED60C6">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2、提供的相应证明材料均应符合：内容完整、清晰、整洁，并加盖其单位公章。</w:t>
      </w:r>
    </w:p>
    <w:p w14:paraId="5926862B">
      <w:pPr>
        <w:jc w:val="left"/>
        <w:rPr>
          <w:rFonts w:hint="eastAsia" w:ascii="宋体" w:hAnsi="宋体" w:eastAsia="宋体" w:cs="宋体"/>
          <w:b/>
          <w:color w:val="auto"/>
          <w:sz w:val="36"/>
          <w:szCs w:val="36"/>
          <w:highlight w:val="none"/>
          <w:lang w:val="en-US" w:eastAsia="zh-CN"/>
        </w:rPr>
      </w:pPr>
    </w:p>
    <w:p w14:paraId="7D5B22D4">
      <w:pPr>
        <w:jc w:val="left"/>
        <w:rPr>
          <w:rFonts w:hint="eastAsia" w:ascii="宋体" w:hAnsi="宋体" w:eastAsia="宋体" w:cs="宋体"/>
          <w:b/>
          <w:color w:val="auto"/>
          <w:sz w:val="36"/>
          <w:szCs w:val="36"/>
          <w:highlight w:val="none"/>
          <w:lang w:val="en-US" w:eastAsia="zh-CN"/>
        </w:rPr>
      </w:pPr>
    </w:p>
    <w:p w14:paraId="6521C44B">
      <w:pPr>
        <w:keepNext w:val="0"/>
        <w:keepLines w:val="0"/>
        <w:pageBreakBefore w:val="0"/>
        <w:numPr>
          <w:ilvl w:val="0"/>
          <w:numId w:val="2"/>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资质证明材料</w:t>
      </w:r>
    </w:p>
    <w:p w14:paraId="11CC3525">
      <w:pPr>
        <w:pStyle w:val="7"/>
        <w:keepNext w:val="0"/>
        <w:keepLines w:val="0"/>
        <w:pageBreakBefore w:val="0"/>
        <w:kinsoku/>
        <w:wordWrap/>
        <w:overflowPunct/>
        <w:topLinePunct w:val="0"/>
        <w:autoSpaceDE/>
        <w:autoSpaceDN/>
        <w:bidi w:val="0"/>
        <w:adjustRightInd/>
        <w:snapToGrid/>
        <w:spacing w:before="0" w:after="0" w:line="360" w:lineRule="auto"/>
        <w:textAlignment w:val="auto"/>
        <w:rPr>
          <w:rFonts w:hint="default" w:ascii="宋体" w:hAnsi="宋体" w:eastAsia="宋体" w:cs="宋体"/>
          <w:b/>
          <w:bCs/>
          <w:color w:val="auto"/>
          <w:sz w:val="30"/>
          <w:szCs w:val="32"/>
          <w:lang w:val="en-US" w:eastAsia="zh-CN"/>
        </w:rPr>
      </w:pPr>
      <w:r>
        <w:rPr>
          <w:rFonts w:hint="eastAsia" w:ascii="宋体" w:hAnsi="宋体" w:eastAsia="宋体" w:cs="宋体"/>
          <w:b w:val="0"/>
          <w:bCs w:val="0"/>
          <w:color w:val="auto"/>
          <w:sz w:val="24"/>
          <w:highlight w:val="none"/>
          <w:lang w:val="en-US" w:eastAsia="zh-CN"/>
        </w:rPr>
        <w:t>提供不低于建筑工程总承包三级或者不低于二级</w:t>
      </w:r>
      <w:r>
        <w:rPr>
          <w:rFonts w:hint="eastAsia" w:ascii="宋体" w:hAnsi="宋体" w:eastAsia="宋体" w:cs="宋体"/>
          <w:b w:val="0"/>
          <w:bCs w:val="0"/>
          <w:color w:val="auto"/>
          <w:sz w:val="24"/>
          <w:highlight w:val="none"/>
        </w:rPr>
        <w:t>建筑</w:t>
      </w:r>
      <w:r>
        <w:rPr>
          <w:rFonts w:hint="eastAsia" w:ascii="宋体" w:hAnsi="宋体" w:eastAsia="宋体" w:cs="宋体"/>
          <w:b w:val="0"/>
          <w:bCs w:val="0"/>
          <w:color w:val="auto"/>
          <w:sz w:val="24"/>
          <w:highlight w:val="none"/>
          <w:lang w:val="en-US" w:eastAsia="zh-CN"/>
        </w:rPr>
        <w:t>装修</w:t>
      </w:r>
      <w:r>
        <w:rPr>
          <w:rFonts w:hint="eastAsia" w:ascii="宋体" w:hAnsi="宋体" w:eastAsia="宋体" w:cs="宋体"/>
          <w:b w:val="0"/>
          <w:bCs w:val="0"/>
          <w:color w:val="auto"/>
          <w:sz w:val="24"/>
          <w:highlight w:val="none"/>
        </w:rPr>
        <w:t>装饰工程</w:t>
      </w:r>
      <w:r>
        <w:rPr>
          <w:rFonts w:hint="eastAsia" w:ascii="宋体" w:hAnsi="宋体" w:eastAsia="宋体" w:cs="宋体"/>
          <w:b w:val="0"/>
          <w:bCs w:val="0"/>
          <w:color w:val="auto"/>
          <w:sz w:val="24"/>
          <w:highlight w:val="none"/>
          <w:lang w:val="en-US" w:eastAsia="zh-CN"/>
        </w:rPr>
        <w:t>专业承包等建筑业企业资质和《安全生产许可证》的资质证明材料，</w:t>
      </w:r>
      <w:r>
        <w:rPr>
          <w:rFonts w:hint="eastAsia" w:ascii="宋体" w:hAnsi="宋体" w:eastAsia="宋体" w:cs="宋体"/>
          <w:b w:val="0"/>
          <w:bCs w:val="0"/>
          <w:color w:val="auto"/>
          <w:sz w:val="24"/>
          <w:highlight w:val="none"/>
        </w:rPr>
        <w:t>并加盖其单位公章。</w:t>
      </w:r>
    </w:p>
    <w:p w14:paraId="723E6A3E">
      <w:pPr>
        <w:jc w:val="left"/>
        <w:rPr>
          <w:rFonts w:hint="eastAsia" w:ascii="宋体" w:hAnsi="宋体" w:eastAsia="宋体" w:cs="宋体"/>
          <w:b/>
          <w:bCs/>
          <w:color w:val="auto"/>
          <w:sz w:val="30"/>
          <w:szCs w:val="32"/>
          <w:lang w:val="en-US" w:eastAsia="zh-CN"/>
        </w:rPr>
      </w:pPr>
    </w:p>
    <w:p w14:paraId="3896DDB5">
      <w:pPr>
        <w:jc w:val="left"/>
        <w:rPr>
          <w:rFonts w:hint="eastAsia" w:ascii="宋体" w:hAnsi="宋体" w:eastAsia="宋体" w:cs="宋体"/>
          <w:b/>
          <w:bCs/>
          <w:color w:val="auto"/>
          <w:sz w:val="30"/>
          <w:szCs w:val="32"/>
          <w:lang w:val="en-US" w:eastAsia="zh-CN"/>
        </w:rPr>
      </w:pPr>
    </w:p>
    <w:p w14:paraId="04899C6B">
      <w:pPr>
        <w:jc w:val="left"/>
        <w:rPr>
          <w:rFonts w:hint="eastAsia" w:ascii="宋体" w:hAnsi="宋体" w:eastAsia="宋体" w:cs="宋体"/>
          <w:b/>
          <w:bCs/>
          <w:color w:val="auto"/>
          <w:sz w:val="30"/>
          <w:szCs w:val="32"/>
          <w:lang w:val="en-US" w:eastAsia="zh-CN"/>
        </w:rPr>
      </w:pPr>
      <w:r>
        <w:rPr>
          <w:rFonts w:hint="eastAsia" w:ascii="宋体" w:hAnsi="宋体" w:eastAsia="宋体" w:cs="宋体"/>
          <w:b/>
          <w:bCs/>
          <w:color w:val="auto"/>
          <w:sz w:val="30"/>
          <w:szCs w:val="32"/>
          <w:lang w:val="en-US" w:eastAsia="zh-CN"/>
        </w:rPr>
        <w:t>4.类似项目案例业绩证明材料</w:t>
      </w:r>
    </w:p>
    <w:p w14:paraId="2FFEA500">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提供类似项目业绩的合同证明材料，并加盖单位公章。</w:t>
      </w:r>
    </w:p>
    <w:p w14:paraId="6FAA68EA">
      <w:pPr>
        <w:widowControl/>
        <w:jc w:val="left"/>
        <w:rPr>
          <w:rFonts w:hint="eastAsia" w:ascii="宋体" w:hAnsi="宋体" w:eastAsia="宋体" w:cs="宋体"/>
          <w:color w:val="auto"/>
          <w:kern w:val="0"/>
          <w:sz w:val="24"/>
          <w:szCs w:val="24"/>
          <w:lang w:val="en-US" w:eastAsia="zh-CN"/>
        </w:rPr>
      </w:pPr>
    </w:p>
    <w:p w14:paraId="0F556E1C">
      <w:pPr>
        <w:widowControl/>
        <w:jc w:val="left"/>
        <w:rPr>
          <w:rFonts w:hint="eastAsia" w:ascii="宋体" w:hAnsi="宋体" w:eastAsia="宋体" w:cs="宋体"/>
          <w:color w:val="auto"/>
          <w:kern w:val="0"/>
          <w:sz w:val="24"/>
          <w:szCs w:val="24"/>
          <w:lang w:val="en-US" w:eastAsia="zh-CN"/>
        </w:rPr>
      </w:pPr>
    </w:p>
    <w:p w14:paraId="7E680B07">
      <w:pPr>
        <w:widowControl/>
        <w:jc w:val="left"/>
        <w:rPr>
          <w:rFonts w:hint="eastAsia" w:ascii="宋体" w:hAnsi="宋体" w:eastAsia="宋体" w:cs="宋体"/>
          <w:color w:val="auto"/>
          <w:kern w:val="0"/>
          <w:sz w:val="24"/>
          <w:szCs w:val="24"/>
          <w:lang w:val="en-US" w:eastAsia="zh-CN"/>
        </w:rPr>
      </w:pPr>
    </w:p>
    <w:p w14:paraId="1ACF04FC">
      <w:pPr>
        <w:widowControl/>
        <w:jc w:val="left"/>
        <w:rPr>
          <w:rFonts w:hint="eastAsia" w:ascii="宋体" w:hAnsi="宋体" w:eastAsia="宋体" w:cs="宋体"/>
          <w:color w:val="auto"/>
          <w:kern w:val="0"/>
          <w:sz w:val="24"/>
          <w:szCs w:val="24"/>
          <w:lang w:val="en-US" w:eastAsia="zh-CN"/>
        </w:rPr>
      </w:pPr>
    </w:p>
    <w:p w14:paraId="6D5DC700">
      <w:pPr>
        <w:widowControl/>
        <w:jc w:val="left"/>
        <w:rPr>
          <w:rFonts w:hint="eastAsia" w:ascii="宋体" w:hAnsi="宋体" w:eastAsia="宋体" w:cs="宋体"/>
          <w:color w:val="auto"/>
          <w:kern w:val="0"/>
          <w:sz w:val="36"/>
          <w:szCs w:val="36"/>
          <w:lang w:val="en-US" w:eastAsia="zh-CN"/>
        </w:rPr>
      </w:pPr>
    </w:p>
    <w:p w14:paraId="1263E263">
      <w:pPr>
        <w:jc w:val="left"/>
        <w:rPr>
          <w:rFonts w:hint="default"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5.拟派项目负责人证书</w:t>
      </w:r>
    </w:p>
    <w:p w14:paraId="636DE50A">
      <w:pPr>
        <w:spacing w:line="340" w:lineRule="atLeast"/>
        <w:jc w:val="left"/>
        <w:rPr>
          <w:rFonts w:hint="eastAsia" w:ascii="宋体" w:hAnsi="宋体" w:eastAsia="宋体" w:cs="宋体"/>
          <w:b/>
          <w:color w:val="auto"/>
          <w:sz w:val="36"/>
          <w:szCs w:val="36"/>
          <w:highlight w:val="none"/>
          <w:lang w:val="en-US" w:eastAsia="zh-CN"/>
        </w:rPr>
      </w:pPr>
    </w:p>
    <w:p w14:paraId="1D4659CA">
      <w:pPr>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br w:type="page"/>
      </w:r>
    </w:p>
    <w:p w14:paraId="1EBDB2D3">
      <w:pPr>
        <w:spacing w:line="340" w:lineRule="atLeast"/>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6.</w:t>
      </w:r>
      <w:r>
        <w:rPr>
          <w:rFonts w:hint="eastAsia" w:ascii="宋体" w:hAnsi="宋体" w:eastAsia="宋体" w:cs="宋体"/>
          <w:b/>
          <w:color w:val="auto"/>
          <w:sz w:val="36"/>
          <w:szCs w:val="36"/>
          <w:highlight w:val="none"/>
        </w:rPr>
        <w:t>报价一览表</w:t>
      </w:r>
    </w:p>
    <w:p w14:paraId="6F6C4CB4">
      <w:pPr>
        <w:spacing w:line="340" w:lineRule="atLeast"/>
        <w:jc w:val="center"/>
        <w:rPr>
          <w:rFonts w:hint="eastAsia" w:ascii="宋体" w:hAnsi="宋体" w:eastAsia="宋体" w:cs="宋体"/>
          <w:b/>
          <w:color w:val="auto"/>
          <w:sz w:val="24"/>
          <w:szCs w:val="24"/>
          <w:highlight w:val="none"/>
        </w:rPr>
      </w:pPr>
    </w:p>
    <w:p w14:paraId="0F97C03C">
      <w:pPr>
        <w:keepNext w:val="0"/>
        <w:keepLines w:val="0"/>
        <w:pageBreakBefore w:val="0"/>
        <w:widowControl w:val="0"/>
        <w:kinsoku/>
        <w:wordWrap/>
        <w:overflowPunct/>
        <w:topLinePunct w:val="0"/>
        <w:autoSpaceDE/>
        <w:autoSpaceDN/>
        <w:bidi w:val="0"/>
        <w:adjustRightInd/>
        <w:snapToGrid/>
        <w:spacing w:after="157" w:afterLines="50" w:line="3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货币单位：人民币元</w:t>
      </w:r>
      <w:r>
        <w:rPr>
          <w:rFonts w:hint="eastAsia" w:ascii="宋体" w:hAnsi="宋体" w:eastAsia="宋体" w:cs="宋体"/>
          <w:color w:val="auto"/>
          <w:sz w:val="24"/>
          <w:szCs w:val="24"/>
          <w:highlight w:val="none"/>
        </w:rPr>
        <w:t xml:space="preserve">  </w:t>
      </w:r>
    </w:p>
    <w:tbl>
      <w:tblPr>
        <w:tblStyle w:val="13"/>
        <w:tblW w:w="9330" w:type="dxa"/>
        <w:jc w:val="center"/>
        <w:tblLayout w:type="fixed"/>
        <w:tblCellMar>
          <w:top w:w="0" w:type="dxa"/>
          <w:left w:w="108" w:type="dxa"/>
          <w:bottom w:w="0" w:type="dxa"/>
          <w:right w:w="108" w:type="dxa"/>
        </w:tblCellMar>
      </w:tblPr>
      <w:tblGrid>
        <w:gridCol w:w="1450"/>
        <w:gridCol w:w="2523"/>
        <w:gridCol w:w="1000"/>
        <w:gridCol w:w="1050"/>
        <w:gridCol w:w="2393"/>
        <w:gridCol w:w="914"/>
      </w:tblGrid>
      <w:tr w14:paraId="33BDE711">
        <w:tblPrEx>
          <w:tblCellMar>
            <w:top w:w="0" w:type="dxa"/>
            <w:left w:w="108" w:type="dxa"/>
            <w:bottom w:w="0" w:type="dxa"/>
            <w:right w:w="108" w:type="dxa"/>
          </w:tblCellMar>
        </w:tblPrEx>
        <w:trPr>
          <w:trHeight w:val="656" w:hRule="atLeast"/>
          <w:jc w:val="center"/>
        </w:trPr>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EF08">
            <w:pPr>
              <w:widowControl/>
              <w:spacing w:line="320" w:lineRule="exact"/>
              <w:jc w:val="center"/>
              <w:textAlignment w:val="center"/>
              <w:rPr>
                <w:rFonts w:hint="default" w:ascii="宋体" w:hAnsi="宋体" w:eastAsia="宋体" w:cs="宋体"/>
                <w:b/>
                <w:bCs/>
                <w:color w:val="auto"/>
                <w:sz w:val="24"/>
                <w:szCs w:val="24"/>
                <w:lang w:val="en-US" w:eastAsia="zh-CN"/>
              </w:rPr>
            </w:pPr>
            <w:r>
              <w:rPr>
                <w:rFonts w:hint="eastAsia" w:ascii="宋体" w:hAnsi="宋体" w:eastAsia="宋体" w:cs="宋体"/>
                <w:b/>
                <w:bCs/>
                <w:color w:val="auto"/>
                <w:kern w:val="0"/>
                <w:sz w:val="24"/>
                <w:szCs w:val="24"/>
                <w:lang w:val="en-US" w:eastAsia="zh-CN" w:bidi="ar"/>
              </w:rPr>
              <w:t>合同包一</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2065">
            <w:pPr>
              <w:widowControl/>
              <w:spacing w:line="320" w:lineRule="exact"/>
              <w:jc w:val="center"/>
              <w:textAlignment w:val="center"/>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项目名称</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B1BE">
            <w:pPr>
              <w:widowControl/>
              <w:spacing w:line="320" w:lineRule="exact"/>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单位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578BE">
            <w:pPr>
              <w:widowControl/>
              <w:spacing w:line="320" w:lineRule="exact"/>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数量</w:t>
            </w:r>
          </w:p>
        </w:tc>
        <w:tc>
          <w:tcPr>
            <w:tcW w:w="2393" w:type="dxa"/>
            <w:tcBorders>
              <w:top w:val="single" w:color="000000" w:sz="4" w:space="0"/>
              <w:left w:val="single" w:color="000000" w:sz="4" w:space="0"/>
              <w:bottom w:val="single" w:color="000000" w:sz="4" w:space="0"/>
              <w:right w:val="single" w:color="auto" w:sz="4" w:space="0"/>
            </w:tcBorders>
            <w:shd w:val="clear" w:color="auto" w:fill="auto"/>
            <w:vAlign w:val="center"/>
          </w:tcPr>
          <w:p w14:paraId="2507E2CE">
            <w:pPr>
              <w:widowControl/>
              <w:spacing w:line="320" w:lineRule="exact"/>
              <w:jc w:val="center"/>
              <w:textAlignment w:val="center"/>
              <w:rPr>
                <w:rFonts w:hint="default"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投标报价</w:t>
            </w:r>
          </w:p>
        </w:tc>
        <w:tc>
          <w:tcPr>
            <w:tcW w:w="914" w:type="dxa"/>
            <w:tcBorders>
              <w:top w:val="single" w:color="000000" w:sz="4" w:space="0"/>
              <w:left w:val="single" w:color="auto" w:sz="4" w:space="0"/>
              <w:bottom w:val="single" w:color="000000" w:sz="4" w:space="0"/>
              <w:right w:val="single" w:color="000000" w:sz="4" w:space="0"/>
            </w:tcBorders>
            <w:shd w:val="clear" w:color="auto" w:fill="auto"/>
            <w:vAlign w:val="center"/>
          </w:tcPr>
          <w:p w14:paraId="383D0DE1">
            <w:pPr>
              <w:widowControl/>
              <w:spacing w:line="320" w:lineRule="exact"/>
              <w:jc w:val="center"/>
              <w:textAlignment w:val="center"/>
              <w:rPr>
                <w:rFonts w:hint="default"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税率</w:t>
            </w:r>
          </w:p>
        </w:tc>
      </w:tr>
      <w:tr w14:paraId="73E18016">
        <w:tblPrEx>
          <w:tblCellMar>
            <w:top w:w="0" w:type="dxa"/>
            <w:left w:w="108" w:type="dxa"/>
            <w:bottom w:w="0" w:type="dxa"/>
            <w:right w:w="108" w:type="dxa"/>
          </w:tblCellMar>
        </w:tblPrEx>
        <w:trPr>
          <w:trHeight w:val="1500" w:hRule="atLeast"/>
          <w:jc w:val="center"/>
        </w:trPr>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87788">
            <w:pPr>
              <w:widowControl/>
              <w:spacing w:line="40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71EA">
            <w:pPr>
              <w:widowControl/>
              <w:spacing w:line="400" w:lineRule="exact"/>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eastAsia="zh-CN"/>
              </w:rPr>
              <w:t>2025年度零星工程维修服务项目</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650A">
            <w:pPr>
              <w:widowControl/>
              <w:spacing w:line="40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C794">
            <w:pPr>
              <w:widowControl/>
              <w:spacing w:line="40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393" w:type="dxa"/>
            <w:tcBorders>
              <w:top w:val="single" w:color="000000" w:sz="4" w:space="0"/>
              <w:left w:val="single" w:color="000000" w:sz="4" w:space="0"/>
              <w:bottom w:val="single" w:color="000000" w:sz="4" w:space="0"/>
              <w:right w:val="single" w:color="auto" w:sz="4" w:space="0"/>
            </w:tcBorders>
            <w:shd w:val="clear" w:color="auto" w:fill="auto"/>
            <w:vAlign w:val="center"/>
          </w:tcPr>
          <w:p w14:paraId="2F5A58A9">
            <w:pPr>
              <w:spacing w:line="400" w:lineRule="exact"/>
              <w:jc w:val="center"/>
              <w:rPr>
                <w:rFonts w:hint="default" w:ascii="宋体" w:hAnsi="宋体" w:eastAsia="宋体" w:cs="宋体"/>
                <w:color w:val="auto"/>
                <w:sz w:val="24"/>
                <w:szCs w:val="24"/>
                <w:lang w:val="en-US" w:eastAsia="zh-CN"/>
              </w:rPr>
            </w:pPr>
          </w:p>
        </w:tc>
        <w:tc>
          <w:tcPr>
            <w:tcW w:w="914" w:type="dxa"/>
            <w:tcBorders>
              <w:top w:val="single" w:color="000000" w:sz="4" w:space="0"/>
              <w:left w:val="single" w:color="auto" w:sz="4" w:space="0"/>
              <w:bottom w:val="single" w:color="000000" w:sz="4" w:space="0"/>
              <w:right w:val="single" w:color="000000" w:sz="4" w:space="0"/>
            </w:tcBorders>
            <w:shd w:val="clear" w:color="auto" w:fill="auto"/>
            <w:vAlign w:val="center"/>
          </w:tcPr>
          <w:p w14:paraId="3AC48D6A">
            <w:pPr>
              <w:spacing w:line="400" w:lineRule="exact"/>
              <w:jc w:val="left"/>
              <w:rPr>
                <w:rFonts w:hint="eastAsia" w:ascii="宋体" w:hAnsi="宋体" w:eastAsia="宋体" w:cs="宋体"/>
                <w:b w:val="0"/>
                <w:bCs w:val="0"/>
                <w:color w:val="auto"/>
                <w:sz w:val="24"/>
                <w:szCs w:val="24"/>
                <w:lang w:val="en-US" w:eastAsia="zh-CN"/>
              </w:rPr>
            </w:pPr>
          </w:p>
        </w:tc>
      </w:tr>
    </w:tbl>
    <w:p w14:paraId="1EA1767C">
      <w:pPr>
        <w:spacing w:line="3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1F74C1C">
      <w:pPr>
        <w:rPr>
          <w:color w:val="auto"/>
        </w:rPr>
      </w:pPr>
    </w:p>
    <w:p w14:paraId="2147BBB7">
      <w:pPr>
        <w:jc w:val="both"/>
        <w:rPr>
          <w:rFonts w:hint="eastAsia" w:ascii="宋体" w:hAnsi="宋体" w:eastAsia="宋体" w:cs="宋体"/>
          <w:color w:val="auto"/>
          <w:sz w:val="24"/>
          <w:szCs w:val="24"/>
        </w:rPr>
      </w:pPr>
    </w:p>
    <w:p w14:paraId="5294837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 xml:space="preserve">             </w:t>
      </w:r>
    </w:p>
    <w:p w14:paraId="16D66DD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供应商名称(单位公章):</w:t>
      </w:r>
    </w:p>
    <w:p w14:paraId="3F72EABB">
      <w:pPr>
        <w:pStyle w:val="11"/>
        <w:keepNext w:val="0"/>
        <w:keepLines w:val="0"/>
        <w:pageBreakBefore w:val="0"/>
        <w:widowControl w:val="0"/>
        <w:kinsoku/>
        <w:wordWrap/>
        <w:overflowPunct/>
        <w:topLinePunct w:val="0"/>
        <w:autoSpaceDE/>
        <w:autoSpaceDN/>
        <w:bidi w:val="0"/>
        <w:snapToGrid/>
        <w:spacing w:beforeAutospacing="0" w:after="0" w:afterAutospacing="0" w:line="360" w:lineRule="auto"/>
        <w:ind w:right="0" w:rightChars="0" w:firstLine="4560" w:firstLineChars="1900"/>
        <w:jc w:val="both"/>
        <w:rPr>
          <w:rFonts w:hint="eastAsia" w:ascii="宋体" w:hAnsi="宋体"/>
          <w:color w:val="auto"/>
          <w:sz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月   </w:t>
      </w:r>
      <w:r>
        <w:rPr>
          <w:rFonts w:hint="eastAsia" w:ascii="宋体" w:hAnsi="宋体" w:eastAsia="宋体" w:cs="宋体"/>
          <w:color w:val="auto"/>
          <w:sz w:val="24"/>
          <w:szCs w:val="24"/>
        </w:rPr>
        <w:t>日</w:t>
      </w:r>
    </w:p>
    <w:p w14:paraId="723DE314">
      <w:pPr>
        <w:rPr>
          <w:rFonts w:hint="eastAsia" w:ascii="黑体" w:hAnsi="Arial" w:eastAsia="黑体" w:cs="Times New Roman"/>
          <w:b/>
          <w:bCs/>
          <w:color w:val="auto"/>
          <w:sz w:val="30"/>
          <w:szCs w:val="32"/>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ascii="宋体" w:hAnsi="宋体" w:eastAsia="宋体" w:cs="宋体"/>
          <w:b/>
          <w:color w:val="auto"/>
          <w:sz w:val="36"/>
          <w:szCs w:val="36"/>
          <w:highlight w:val="none"/>
          <w:lang w:val="en-US" w:eastAsia="zh-CN"/>
        </w:rPr>
        <w:br w:type="page"/>
      </w:r>
    </w:p>
    <w:tbl>
      <w:tblPr>
        <w:tblStyle w:val="13"/>
        <w:tblW w:w="107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7"/>
        <w:gridCol w:w="1835"/>
        <w:gridCol w:w="2148"/>
        <w:gridCol w:w="950"/>
        <w:gridCol w:w="917"/>
        <w:gridCol w:w="1100"/>
        <w:gridCol w:w="900"/>
        <w:gridCol w:w="1783"/>
      </w:tblGrid>
      <w:tr w14:paraId="73449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10750" w:type="dxa"/>
            <w:gridSpan w:val="8"/>
            <w:tcBorders>
              <w:top w:val="nil"/>
              <w:left w:val="nil"/>
              <w:bottom w:val="nil"/>
              <w:right w:val="nil"/>
            </w:tcBorders>
            <w:shd w:val="clear" w:color="auto" w:fill="auto"/>
            <w:vAlign w:val="center"/>
          </w:tcPr>
          <w:p w14:paraId="5429D187">
            <w:pPr>
              <w:spacing w:line="340" w:lineRule="atLeast"/>
              <w:jc w:val="center"/>
              <w:rPr>
                <w:rFonts w:hint="default" w:ascii="宋体" w:hAnsi="宋体" w:eastAsia="宋体" w:cs="宋体"/>
                <w:b/>
                <w:bCs/>
                <w:i w:val="0"/>
                <w:iCs w:val="0"/>
                <w:color w:val="000000"/>
                <w:sz w:val="21"/>
                <w:szCs w:val="21"/>
                <w:u w:val="none"/>
                <w:lang w:val="en-US" w:eastAsia="zh-CN"/>
              </w:rPr>
            </w:pPr>
            <w:r>
              <w:rPr>
                <w:rFonts w:hint="eastAsia" w:ascii="宋体" w:hAnsi="宋体" w:eastAsia="宋体" w:cs="宋体"/>
                <w:b/>
                <w:color w:val="auto"/>
                <w:sz w:val="30"/>
                <w:szCs w:val="30"/>
                <w:highlight w:val="none"/>
                <w:lang w:val="en-US" w:eastAsia="zh-CN"/>
              </w:rPr>
              <w:t>7.详细报价表</w:t>
            </w:r>
          </w:p>
        </w:tc>
      </w:tr>
      <w:tr w14:paraId="2195A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1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23EA0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7FA60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项目名称</w:t>
            </w:r>
          </w:p>
        </w:tc>
        <w:tc>
          <w:tcPr>
            <w:tcW w:w="21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79E64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项目特征（审核）</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F4143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171A5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工程量</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E9A98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含税单价</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（元）</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218AC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金额</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（元）</w:t>
            </w:r>
          </w:p>
        </w:tc>
        <w:tc>
          <w:tcPr>
            <w:tcW w:w="17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7E561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1B3E0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47F3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b/>
                <w:bCs/>
                <w:i w:val="0"/>
                <w:iCs w:val="0"/>
                <w:color w:val="000000"/>
                <w:sz w:val="21"/>
                <w:szCs w:val="21"/>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D254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b/>
                <w:bCs/>
                <w:i w:val="0"/>
                <w:iCs w:val="0"/>
                <w:color w:val="000000"/>
                <w:sz w:val="21"/>
                <w:szCs w:val="21"/>
                <w:u w:val="none"/>
              </w:rPr>
            </w:pPr>
          </w:p>
        </w:tc>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E1A31">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b/>
                <w:bCs/>
                <w:i w:val="0"/>
                <w:iCs w:val="0"/>
                <w:color w:val="000000"/>
                <w:sz w:val="21"/>
                <w:szCs w:val="21"/>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D9EA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b/>
                <w:bCs/>
                <w:i w:val="0"/>
                <w:iCs w:val="0"/>
                <w:color w:val="000000"/>
                <w:sz w:val="21"/>
                <w:szCs w:val="21"/>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338F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b/>
                <w:bCs/>
                <w:i w:val="0"/>
                <w:iCs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1079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b/>
                <w:bCs/>
                <w:i w:val="0"/>
                <w:iCs w:val="0"/>
                <w:color w:val="000000"/>
                <w:sz w:val="21"/>
                <w:szCs w:val="21"/>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D2E9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b/>
                <w:bCs/>
                <w:i w:val="0"/>
                <w:iCs w:val="0"/>
                <w:color w:val="000000"/>
                <w:sz w:val="21"/>
                <w:szCs w:val="21"/>
                <w:u w:val="none"/>
              </w:rPr>
            </w:pPr>
          </w:p>
        </w:tc>
        <w:tc>
          <w:tcPr>
            <w:tcW w:w="1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56F6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b/>
                <w:bCs/>
                <w:i w:val="0"/>
                <w:iCs w:val="0"/>
                <w:color w:val="000000"/>
                <w:sz w:val="21"/>
                <w:szCs w:val="21"/>
                <w:u w:val="none"/>
              </w:rPr>
            </w:pPr>
          </w:p>
        </w:tc>
      </w:tr>
      <w:tr w14:paraId="35A2F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A493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b/>
                <w:bCs/>
                <w:i w:val="0"/>
                <w:iCs w:val="0"/>
                <w:color w:val="000000"/>
                <w:sz w:val="21"/>
                <w:szCs w:val="21"/>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F5E9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b/>
                <w:bCs/>
                <w:i w:val="0"/>
                <w:iCs w:val="0"/>
                <w:color w:val="000000"/>
                <w:sz w:val="21"/>
                <w:szCs w:val="21"/>
                <w:u w:val="none"/>
              </w:rPr>
            </w:pPr>
          </w:p>
        </w:tc>
        <w:tc>
          <w:tcPr>
            <w:tcW w:w="2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6DC01">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b/>
                <w:bCs/>
                <w:i w:val="0"/>
                <w:iCs w:val="0"/>
                <w:color w:val="000000"/>
                <w:sz w:val="21"/>
                <w:szCs w:val="21"/>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88DD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b/>
                <w:bCs/>
                <w:i w:val="0"/>
                <w:iCs w:val="0"/>
                <w:color w:val="000000"/>
                <w:sz w:val="21"/>
                <w:szCs w:val="21"/>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816D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b/>
                <w:bCs/>
                <w:i w:val="0"/>
                <w:iCs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7F40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b/>
                <w:bCs/>
                <w:i w:val="0"/>
                <w:iCs w:val="0"/>
                <w:color w:val="000000"/>
                <w:sz w:val="21"/>
                <w:szCs w:val="21"/>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B474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b/>
                <w:bCs/>
                <w:i w:val="0"/>
                <w:iCs w:val="0"/>
                <w:color w:val="000000"/>
                <w:sz w:val="21"/>
                <w:szCs w:val="21"/>
                <w:u w:val="none"/>
              </w:rPr>
            </w:pPr>
          </w:p>
        </w:tc>
        <w:tc>
          <w:tcPr>
            <w:tcW w:w="1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7DA1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b/>
                <w:bCs/>
                <w:i w:val="0"/>
                <w:iCs w:val="0"/>
                <w:color w:val="000000"/>
                <w:sz w:val="21"/>
                <w:szCs w:val="21"/>
                <w:u w:val="none"/>
              </w:rPr>
            </w:pPr>
          </w:p>
        </w:tc>
      </w:tr>
      <w:tr w14:paraId="779E8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542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3E9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拆除</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64F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b/>
                <w:bCs/>
                <w:i w:val="0"/>
                <w:iCs w:val="0"/>
                <w:color w:val="000000"/>
                <w:sz w:val="21"/>
                <w:szCs w:val="21"/>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D482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b/>
                <w:bCs/>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692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b/>
                <w:bCs/>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EA9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1F29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b/>
                <w:bCs/>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A9B6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b/>
                <w:bCs/>
                <w:i w:val="0"/>
                <w:iCs w:val="0"/>
                <w:color w:val="000000"/>
                <w:sz w:val="21"/>
                <w:szCs w:val="21"/>
                <w:u w:val="none"/>
              </w:rPr>
            </w:pPr>
          </w:p>
        </w:tc>
      </w:tr>
      <w:tr w14:paraId="532A9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9"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E44288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拆除-1001</w:t>
            </w: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61F6D95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素混凝土拆除</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DB21">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1、综合机械混凝土拆除混凝土类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2、凿除、场地清理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3、人工装渣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4、残渣置弃，运距包干</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3C76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3FAE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8FF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CA2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897C">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包含机械进场费、拆除、清理、装车、外弃、修复、安全文明措施等完成全部工作内容</w:t>
            </w:r>
          </w:p>
        </w:tc>
      </w:tr>
      <w:tr w14:paraId="6135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4"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30C107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拆除-1002</w:t>
            </w: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64DF018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室外广场砖、石材拆除</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6281">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1、原地面砖、石材剔凿，混凝土结合层清除，各种规格尺寸，满足下一道工序要求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2、场地清理，人工装渣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3、残渣置弃，运距包干</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9E5A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AACB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309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921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98F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包含机械进场费、拆除、清理、装车、外弃、修复、安全文明措施等完成全部工作内容</w:t>
            </w:r>
          </w:p>
        </w:tc>
      </w:tr>
      <w:tr w14:paraId="3A84C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1"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36F06F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拆除-1003</w:t>
            </w: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7C3E739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原人造石台面拆除</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3A0A3">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1.、原卫生间洗手台人造石台面拆除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2、场地清理，人工装渣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3、残渣置弃，运距包干</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3EF7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B1CB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23A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F85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549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包含机械进场费、拆除、清理、装车、外弃、修复、安全文明措施等完成全部工作内容</w:t>
            </w:r>
          </w:p>
        </w:tc>
      </w:tr>
      <w:tr w14:paraId="2B32C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362E4D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w:t>
            </w: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79BA6B5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土建、装饰</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5A8ED">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iCs w:val="0"/>
                <w:color w:val="000000"/>
                <w:sz w:val="21"/>
                <w:szCs w:val="21"/>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A11C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664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9C62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18E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6AD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r>
      <w:tr w14:paraId="45B09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1"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F8CFEA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装饰-2001</w:t>
            </w: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43085D0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沟槽土方开挖</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093A">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1、人工或机械沟槽土方开挖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2、开挖深度1.5米以内；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3、余土置弃，运距包干</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73BE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95F5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7D9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B61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022E">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包含检修、切割、拆除、清理、 装车、外弃、平整场地、修复、养护、安全文明措施等完成全部工作内容</w:t>
            </w:r>
          </w:p>
        </w:tc>
      </w:tr>
      <w:tr w14:paraId="4F1B3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56F402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装饰-2002</w:t>
            </w: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1914146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土方回填</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C473">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1.土质要求：综合考虑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2.密实度要求：大于95%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3.夯填（碾压）：综合考虑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4.运输距离：综合各类运距 </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5D9B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3C51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B6C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EC4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E887">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包含检修、切割、拆除、清理、 装车、外弃、平整场地、修复、养护、安全文明措施等完成全部工作内容</w:t>
            </w:r>
          </w:p>
        </w:tc>
      </w:tr>
      <w:tr w14:paraId="7E65F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B72D7D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784AA5F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乳胶漆墙面零星修复</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EE71">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1.拆除墙柱面 (水泥及混合砂浆面)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2.人工装渣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3.残渣置弃，运距包干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4.内墙面水泥砂浆一般抹灰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5.满刮腻子二遍、打磨、刷底漆一遍、乳胶漆（立邦漆）二遍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6、对已完及原工程保护、脚手架等一切为完成该项目可能发生的人工、材料、机械费用</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400E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1855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87DE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11E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E53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包含脚手架搭拆、切割、拆除、清理、 装车、外弃、平整场地、修复、养护、安全文明措施等完成全部工作内容</w:t>
            </w:r>
          </w:p>
        </w:tc>
      </w:tr>
      <w:tr w14:paraId="2F10D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F0F780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7070D43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乳胶漆墙面零星修复</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3BACF">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1.清除抹灰面油漆涂料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2.人工装渣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3.残渣置弃，运距包干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4.混凝土界面处理剂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5.满刮腻子二遍、打磨、刷底漆一遍、乳胶漆（立邦漆）二遍</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164E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1E89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9B3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81C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0769">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包含脚手架搭拆、切割、拆除、清理、 装车、外弃、平整场地、修复、养护、安全文明措施等完成全部工作内容</w:t>
            </w:r>
          </w:p>
        </w:tc>
      </w:tr>
      <w:tr w14:paraId="33D32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E0B510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装饰-2003</w:t>
            </w: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6460943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乳胶漆顶棚（修复）</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200C">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1、基层处理（包含局部破损铲除、刮白、打磨）；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2.人工装渣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3.残渣置弃，运距包干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4.满刮腻子二遍、打磨、刷底漆一遍、乳胶漆（立邦漆）二遍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5、对已完及原工程保护、脚手架等一切为完成该项目可能发生的人工、材料、机械费用</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E90A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244E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137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E9C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959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包含脚手架搭拆、切割、拆除、清理、 装车、外弃、平整场地、修复、养护、安全文明措施等完成全部工作内容</w:t>
            </w:r>
          </w:p>
        </w:tc>
      </w:tr>
      <w:tr w14:paraId="61DCC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7"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38DEE1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2E5CE25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墙面面砖零星修复</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CCB3">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1.拆除块料面层（含结合层）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2.人工装渣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3.残渣置弃，运距包干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4.内墙面水泥砂浆找平抹灰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5.内墙瓷质面砖（水泥砂浆粘贴）</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DC0B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1FC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0D7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016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F296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包含脚手架搭拆、切割、拆除、清理、 装车、外弃、平整场地、修复、养护、安全文明措施等完成全部工作内容</w:t>
            </w:r>
          </w:p>
        </w:tc>
      </w:tr>
      <w:tr w14:paraId="729B8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2C51D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5088009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墙面面砖零星修复</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A397">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1.拆除块料面层（含结合层）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2.人工装渣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3.残渣置弃，运距包干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4.内墙面水泥砂浆找平抹灰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5.内墙瓷质面砖（益胶泥粘贴）</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F295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4A83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B31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2BE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853F">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包含脚手架搭拆、切割、拆除、清理、 装车、外弃、平整场地、修复、养护、安全文明措施等完成全部工作内容</w:t>
            </w:r>
          </w:p>
        </w:tc>
      </w:tr>
      <w:tr w14:paraId="57506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0"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6D08EB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0BFB4DE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地面瓷砖零星修复</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8023">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1.人工拆除块料面层（含结合层）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2.人工装渣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3.残渣置弃，运距包干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4.300*300防滑砖楼地面(水泥砂浆结合层)含勾缝（砖为防滑砖600*600为括号单价）</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C331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A2AB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761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25C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8B6A8">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包含切割、拆除、清理、 装车、外弃、平整场地、修复、养护、安全文明措施等完成全部工作内容</w:t>
            </w:r>
          </w:p>
        </w:tc>
      </w:tr>
      <w:tr w14:paraId="0E4E4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47FED3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70D39AA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地面瓷砖零星修复，含底基层</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5324">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1.人工拆除块料面层（含结合层）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2.拆除10-15cm混凝土垫层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3.人工装渣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4.残渣置弃，运距包干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5.10-15厚水泥砂浆或细石混凝土找平层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 600*600防滑砖楼地面(水泥砂浆结合层)含勾缝（砖为防滑砖600*600为括号单价）</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72C8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213B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591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C30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A37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包含切割、拆除、清理、 装车、外弃、平整场地、修复、养护、安全文明措施等完成全部工作内容</w:t>
            </w:r>
          </w:p>
        </w:tc>
      </w:tr>
      <w:tr w14:paraId="27934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9B60E8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1A4B42B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水泥混凝土路面面层零星局部修复</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B116">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1.锯缝机锯缝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2.小型机械拆除混凝土类面层  (厚20cm)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3.人工装渣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4.残渣置弃，运距包干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5.C35水泥混凝土路面（或抗折4.5MPa）厚度20cm</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830C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9B96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3B6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7FDB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5776">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包含切割、拆除、清理、 装车、外弃、平整场地、修复、养护、安全文明措施等完成全部工作内容</w:t>
            </w:r>
          </w:p>
        </w:tc>
      </w:tr>
      <w:tr w14:paraId="0478B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C64D3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3F47780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水泥混凝土路面面层零星局部修复每增减1cm</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01D9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1.小型机械拆除混凝土类面层  (厚1cm以内)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2.人工装渣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3.残渣置弃，运距包干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4.C35水泥混凝土路面（或抗折4.5MPa）厚度1cm</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AD78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0DCB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013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E4E1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7C4E">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包含切割、拆除、清理、 装车、外弃、平整场地、修复、养护、安全文明措施等完成全部工作内容</w:t>
            </w:r>
          </w:p>
        </w:tc>
      </w:tr>
      <w:tr w14:paraId="25F60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5D9CEC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装饰-2007</w:t>
            </w: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4140344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室外石材铺贴</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220C">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1、30mm厚花岗岩铺贴（黄锈石、芝麻黑、芝麻白、荔枝面、火烧面、福鼎黑烧面等）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2、水泥黄沙干拌灰铺装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3、排版、收边施工</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A7F2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F314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91E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789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5986">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包含切割、拆除、清理、 装车、外弃、平整场地、修复、养护、安全文明措施等完成全部工作内容</w:t>
            </w:r>
          </w:p>
        </w:tc>
      </w:tr>
      <w:tr w14:paraId="4CA4B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48528B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装饰-2008</w:t>
            </w: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378AE7A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2MM聚氨酯涂膜防水</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4C44">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1.防水部位：卫生间,降板区等位置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2.防水层作法：综合各类工艺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3.嵌缝材料种类：满足工艺要求，不限定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4.防护材料种类：单独列项计量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5.涂膜厚度：2mm</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2368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D4EC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131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476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CE49">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包含切割、拆除、清理、 装车、外弃、平整场地、修复、养护、安全文明措施等完成全部工作内容</w:t>
            </w:r>
          </w:p>
        </w:tc>
      </w:tr>
      <w:tr w14:paraId="1572E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1"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3A9730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装饰-2008</w:t>
            </w: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33793EB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高压注浆堵漏</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C673">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1.防水部位：屋面、墙面等混凝土结构渗漏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2.防水层作法：堵漏注浆针头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3.含丙烯酸盐堵漏灌浆料高压注胶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4.对已完及原工程保护、脚手架等一切为完成该项目可能发生的人工、材料、机械费用</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495D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针</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888F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3CF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1CD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8FA5">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包含脚手架搭拆、切割、拆除、清理、 装车、外弃、平整场地、修复、养护、安全文明措施等完成全部工作内容</w:t>
            </w:r>
          </w:p>
        </w:tc>
      </w:tr>
      <w:tr w14:paraId="4AE8D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29B629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装饰-2009</w:t>
            </w: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60F9C9E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4MM厚SBS改性沥青防水卷材</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6C88">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1、施工部位：屋面、地下室等部位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2、旧基层拆除、清理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3、材料：刷SBS改性沥青结合剂一道，4厚SBS改性沥青卷材防水层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4、防水层作法：综合各类工艺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5、嵌缝材料种类：满足工艺要求，不限定</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8433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86BF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51E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D62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1D539">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包含切割、拆除、清理、 装车、外弃、平整场地、修复、养护、安全文明措施等完成全部工作内容</w:t>
            </w:r>
          </w:p>
        </w:tc>
      </w:tr>
      <w:tr w14:paraId="17EA0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50C22F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装饰-2010</w:t>
            </w: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036001E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门安装</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553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1、钢制/玻璃门/木门（拆除及安装）；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2、钢制/玻璃门/木门、五金件及其它辅材安装，收边收口及清理；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3、含门套：材质为阻燃板；颜色、规格以甲方要求为准；</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57F1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8713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4E9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07A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CFA4">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包含拆除、清理、装车、外弃、制作安装、五金配件、周边塞口、清扫，安全文明措施等完成全部工作内容</w:t>
            </w:r>
          </w:p>
        </w:tc>
      </w:tr>
      <w:tr w14:paraId="5C0D5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E21CD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装饰-2010</w:t>
            </w: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4D75468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防盗门安装</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E6A3A">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1、钢制/玻璃门/木门（更换）；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2、钢制/玻璃门/木门、五金件及其它辅材安装，收边收口及清理；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3、含门套：材质为阻燃板；颜色、规格以甲方要求为准；</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273D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13C1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692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920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CB9AE">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包含拆除、清理、装车、外弃、制作安装、五金配件、周边塞口、清扫，安全文明措施等完成全部工作内容</w:t>
            </w:r>
          </w:p>
        </w:tc>
      </w:tr>
      <w:tr w14:paraId="6C005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502CF4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6571B8F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玻璃更换</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5ECF">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1.人工拆除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2.人工装渣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3.残渣弃置，运距包干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4.平板玻璃更换6mm（如果为钢化玻璃6mm，为括号单价）</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C0EA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8A14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3E1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84C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6C45">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包含拆除、清理、装车、外弃、安装玻璃、周边塞口、清扫，安全文明措施等完成全部工作内容</w:t>
            </w:r>
          </w:p>
        </w:tc>
      </w:tr>
      <w:tr w14:paraId="2B42F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0A474B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68143B9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铝合金推拉窗更换</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A65C">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1.拆除整樘窗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2.人工装渣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3.残渣弃置，运距包干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4.铝合金推拉窗制作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5.铝合金推拉窗安装</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6874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Style w:val="21"/>
                <w:rFonts w:hint="eastAsia" w:ascii="宋体" w:hAnsi="宋体" w:eastAsia="宋体" w:cs="宋体"/>
                <w:sz w:val="21"/>
                <w:szCs w:val="21"/>
                <w:lang w:val="en-US" w:eastAsia="zh-CN" w:bidi="ar"/>
              </w:rPr>
              <w:t>m</w:t>
            </w:r>
            <w:r>
              <w:rPr>
                <w:rStyle w:val="22"/>
                <w:rFonts w:hint="eastAsia" w:ascii="宋体" w:hAnsi="宋体" w:eastAsia="宋体" w:cs="宋体"/>
                <w:sz w:val="21"/>
                <w:szCs w:val="21"/>
                <w:lang w:val="en-US" w:eastAsia="zh-CN" w:bidi="ar"/>
              </w:rPr>
              <w:t>2</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1758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E90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AE7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8D0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包含拆除、清理、装车、外弃、制作安装、五金配件、周边塞口、清扫，安全文明措施等完成全部工作内容</w:t>
            </w:r>
          </w:p>
        </w:tc>
      </w:tr>
      <w:tr w14:paraId="78D06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86245F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48639E2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铝合金平开门更换</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7CFB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1.拆除整樘门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2.人工装渣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3.残渣弃置，运距包干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4.铝合金平开门制作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5.铝合金平开门安装</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FB56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Style w:val="21"/>
                <w:rFonts w:hint="eastAsia" w:ascii="宋体" w:hAnsi="宋体" w:eastAsia="宋体" w:cs="宋体"/>
                <w:sz w:val="21"/>
                <w:szCs w:val="21"/>
                <w:lang w:val="en-US" w:eastAsia="zh-CN" w:bidi="ar"/>
              </w:rPr>
              <w:t>m</w:t>
            </w:r>
            <w:r>
              <w:rPr>
                <w:rStyle w:val="22"/>
                <w:rFonts w:hint="eastAsia" w:ascii="宋体" w:hAnsi="宋体" w:eastAsia="宋体" w:cs="宋体"/>
                <w:sz w:val="21"/>
                <w:szCs w:val="21"/>
                <w:lang w:val="en-US" w:eastAsia="zh-CN" w:bidi="ar"/>
              </w:rPr>
              <w:t>2</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84EA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A08D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541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0A34">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包含拆除、清理、装车、外弃、制作安装、五金配件、周边塞口、清扫，安全文明措施等完成全部工作内容</w:t>
            </w:r>
          </w:p>
        </w:tc>
      </w:tr>
      <w:tr w14:paraId="5752E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D9DD7A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装饰-2012</w:t>
            </w: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60C9A83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不锈钢集水坑盖板安装</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8E4A8">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1、不锈钢集水坑盖板安装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2、规格：304不锈钢板厚2.0mm，底面需增加40mm*40mm，厚度1.0mm方管加固，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3、现场垃圾清理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4、含角铁支架等辅材，一切为完成该项目可能发生的费用          </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3AF2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5D9E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060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F12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7E4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包含检修、切割、拆除、清理、 装车、外弃、平整场地、修复、养护、安全文明措施等完成全部工作内容</w:t>
            </w:r>
          </w:p>
        </w:tc>
      </w:tr>
      <w:tr w14:paraId="54968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CD2E5F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装饰-2013</w:t>
            </w: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58E7F75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施工围挡</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45A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1、75型轻钢龙骨单面石膏板围挡；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2、开简易门；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3、木制线条压边；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4、车贴制作安装</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5129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B212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C595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D446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02974">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包含围挡基础、切割、拆除、清理、 装车、外弃、修复、安全文明措施等完成全部工作内容</w:t>
            </w:r>
          </w:p>
        </w:tc>
      </w:tr>
      <w:tr w14:paraId="09F35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55A062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装饰-2014</w:t>
            </w: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52A395B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6775">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1、C25，碎石骨料25mm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2、浇筑前准备，浇筑，振捣，养护。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3、不分工程量、工程部位综合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4、含一切辅材费、措施费</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8951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95D0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CBE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A9C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811C">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包含切割、拆除、清理、 装车、外弃、平整场地、修复、养护、安全文明措施等完成全部工作内容</w:t>
            </w:r>
          </w:p>
        </w:tc>
      </w:tr>
      <w:tr w14:paraId="13C49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260857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w:t>
            </w: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012F4D8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强电</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5ACE">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iCs w:val="0"/>
                <w:color w:val="000000"/>
                <w:sz w:val="21"/>
                <w:szCs w:val="21"/>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9096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CC13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99D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415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5237">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iCs w:val="0"/>
                <w:color w:val="000000"/>
                <w:sz w:val="21"/>
                <w:szCs w:val="21"/>
                <w:u w:val="none"/>
              </w:rPr>
            </w:pPr>
          </w:p>
        </w:tc>
      </w:tr>
      <w:tr w14:paraId="25353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F4607D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强电-3001</w:t>
            </w: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16E7DBB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LED筒灯更换</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7696">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1.品牌：欧普、雷士、飞利浦或同等品牌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2.型号：15W，6寸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3.安装方式：嵌入式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4.含一切原灯具拆除及安装工序需求辅材及机械、清理等其它费用 ；</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A05A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6AE5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CDEC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5F9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25C6E">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包含脚手架、检修、拆除、清理、 修复、养护、安全文明措施等完成全部工作内容</w:t>
            </w:r>
          </w:p>
        </w:tc>
      </w:tr>
      <w:tr w14:paraId="2BA2A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40BB1D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强电-3002</w:t>
            </w: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11BC433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电表单相（40）A</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1F9F">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1.品牌：正泰、德力西或同等品牌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2.显示位数：（5+1）位数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3.功率：10(40)A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4.含一切设备拆除及安装工序需求辅材及机械、清理等其它费用 ；</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34C6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DC7A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5C2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DCE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71E3">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包含脚手架、检修、拆除、清理、 修复、养护、安全文明措施等完成全部工作内容</w:t>
            </w:r>
          </w:p>
        </w:tc>
      </w:tr>
      <w:tr w14:paraId="3DF1E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8DB1BA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强电-3003</w:t>
            </w: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787A7D2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电表单相（100）A</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35E7">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1.品牌：正泰、德力西或同等品牌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2.显示位数：（5+1）位数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3.功率：30(100)A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4.含一切设备拆除及安装工序需求辅材及机械、清理等其它费用 ；</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DB1C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17D2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38CD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8D0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7CED">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包含脚手架、检修、拆除、清理、 修复、养护、安全文明措施等完成全部工作内容</w:t>
            </w:r>
          </w:p>
        </w:tc>
      </w:tr>
      <w:tr w14:paraId="5C686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439BE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强电-3004</w:t>
            </w: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4052EDE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LED筒灯安装</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E02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1.名称：欧普、雷士、飞利浦或同等品牌；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2.型号：23W 8寸 白光 6500K</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3、安装方式：嵌入式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4、含一切安装工序需求辅材及机械、清理（夜间施工、脚手架）等其它费用 ；</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D16A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盏</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0218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315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814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D078">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包含脚手架、检修、拆除、清理、 修复、养护、安全文明措施等完成全部工作内容</w:t>
            </w:r>
          </w:p>
        </w:tc>
      </w:tr>
      <w:tr w14:paraId="2CE94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8"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A69D6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强电-3005</w:t>
            </w: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26A06AC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吸顶灯更换</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56F1">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1.品牌：欧普、雷士、飞利浦或同等品牌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2.型号：12W-直径26cm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3.面积：8-10平方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4.含一切原灯具拆除及安装工序需求辅材及机械、清理等其它费用 ；</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2BC0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盏</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A188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CAD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49F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9E52">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包含脚手架、检修、拆除、清理、 修复、养护、安全文明措施等完成全部工作内容</w:t>
            </w:r>
          </w:p>
        </w:tc>
      </w:tr>
      <w:tr w14:paraId="3F13B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1B3345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强电-3006</w:t>
            </w: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02CB69D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射灯更换</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94A3">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1、品牌：雷士、飞利浦、欧普照明或同等品牌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2、规格：LED射灯，40W，灯具孔径：150mm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3、安装方式：内嵌式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4、含一切原灯具拆除及安装工序需求辅材及机械、清理等其它费用 ；</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0012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FCC9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A1D8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7701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B51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包含脚手架、检修、拆除、清理、 修复、养护、安全文明措施等完成全部工作内容</w:t>
            </w:r>
          </w:p>
        </w:tc>
      </w:tr>
      <w:tr w14:paraId="5C129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D8BC34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强电-3007</w:t>
            </w: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53FCB56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电源开关更换</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5ECF">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1、品牌：台湾伟明、施耐德、正泰等或同等品牌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2、规格：12V，25A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3、含一切原开关拆除及安装工序需求辅材及机械、清理等其它费用 ；</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C839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F7B4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FA2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A81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EC0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包含脚手架、检修、拆除、清理、 修复、养护、安全文明措施等完成全部工作内容</w:t>
            </w:r>
          </w:p>
        </w:tc>
      </w:tr>
      <w:tr w14:paraId="353B3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0DC6A4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强电-3008</w:t>
            </w: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6D37213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电源开关更换</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35B5">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1、品牌：台湾伟明、施耐德、正泰等或同等品牌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2、规格：24V，400W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3、含一切原开关拆除及安装工序需求辅材及机械、清理等其它费用；</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7376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A001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235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6F8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6F116">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包含脚手架、检修、拆除、清理、 修复、养护、安全文明措施等完成全部工作内容</w:t>
            </w:r>
          </w:p>
        </w:tc>
      </w:tr>
      <w:tr w14:paraId="57C4D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8283CF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强电-3009</w:t>
            </w: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70BD190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电气配管</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7EA1">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1.材质：KBG管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2.规格：DN20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3.配置形式及部位（不适用于金属软管）：吊顶内敷设、砖、混凝土结构明配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4、清理现场</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9022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2075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DFF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E29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84E6">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包含脚手架、检修、拆除、清理、 修复、养护、安全文明措施等完成全部工作内容</w:t>
            </w:r>
          </w:p>
        </w:tc>
      </w:tr>
      <w:tr w14:paraId="4E543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1BB572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强电-3010</w:t>
            </w: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3C9B0AA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电气配管</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9989">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1.材质：KBG管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2.规格：DN25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3.配置形式及部位（不适用于金属软管）：吊顶内敷设、砖、混凝土结构明配</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E2F8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814F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C17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C02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61B4">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包含脚手架、检修、拆除、清理、 修复、养护、安全文明措施等完成全部工作内容</w:t>
            </w:r>
          </w:p>
        </w:tc>
      </w:tr>
      <w:tr w14:paraId="655DB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E4032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强电-3011</w:t>
            </w: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246BD3E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电气配线</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100F1">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1.导线用途、配线形式、部位：动力、照明线路、沿桥架敷设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2.品牌：中超、宝胜、远东、万马或同等品牌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3.型号、规格：WDZB-BYJ-2.5mm²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4.种类（导线、母线）：导线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5.清理现场</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9412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226A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FD8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779C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081D">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包含脚手架、检修、拆除、清理、 修复、养护、安全文明措施等完成全部工作内容</w:t>
            </w:r>
          </w:p>
        </w:tc>
      </w:tr>
      <w:tr w14:paraId="2AA81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0BB6C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强电-3012</w:t>
            </w: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20DFA0E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电力电缆敷设 </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DFD4">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1.导线用途、配线形式、部位：动力、照明线路、沿桥架敷设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2.品牌：中超、宝胜、远东、万马或同等品牌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3.型号、规格：电WDZB-YJY-3*4mm2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4.配套:电缆头制作安装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5.清理现场</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83A7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7F86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467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3EEC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62A1D">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包含脚手架、检修、拆除、清理、 修复、养护、安全文明措施等完成全部工作内容</w:t>
            </w:r>
          </w:p>
        </w:tc>
      </w:tr>
      <w:tr w14:paraId="1D32B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646213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强电-3013</w:t>
            </w: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11D3233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电力电缆敷设</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89695">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1.名称:铜芯电力电缆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2.型号:WDZB-YJY-3*2.5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3.敷设方式、部位:管道、桥架及竖直通道内敷设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4.品牌选择：中超、宝胜、远东、万马或同等品牌；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5.配套:电缆头制作安装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6、清理现场.</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D76D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4943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95E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9386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2215">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包含脚手架、检修、拆除、清理、 修复、养护、安全文明措施等完成全部工作内容</w:t>
            </w:r>
          </w:p>
        </w:tc>
      </w:tr>
      <w:tr w14:paraId="374F9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39BCD5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五</w:t>
            </w: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27656B7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给排水</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4F34">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b/>
                <w:bCs/>
                <w:i w:val="0"/>
                <w:iCs w:val="0"/>
                <w:color w:val="000000"/>
                <w:sz w:val="21"/>
                <w:szCs w:val="21"/>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B93E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b/>
                <w:bCs/>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34EB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2036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D19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2E4B">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iCs w:val="0"/>
                <w:color w:val="000000"/>
                <w:sz w:val="21"/>
                <w:szCs w:val="21"/>
                <w:u w:val="none"/>
              </w:rPr>
            </w:pPr>
          </w:p>
        </w:tc>
      </w:tr>
      <w:tr w14:paraId="6DF7C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D14C4B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给排水-5001</w:t>
            </w: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6D28AAE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PPR给水管</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F9CFD">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1、规格：PPR给水管De50，公称压力PN(MPa) 1.6；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2,介质：给水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3、连接方式：热熔连接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4、安装位置：室内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5、含拆除原管和一切安装新管工序需求辅材及机械，试压清洗消毒清理等其它费用 ；</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B6C3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E99B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88F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3301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EE11">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包含脚手架、检修、拆除、清理、 修复、养护、安全文明措施等完成全部工作内容</w:t>
            </w:r>
          </w:p>
        </w:tc>
      </w:tr>
      <w:tr w14:paraId="78D55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0"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F03E5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给排水-5002</w:t>
            </w: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3DFFD2D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PPR给水管</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2A9C">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1、规格：PPR给水管De32，公称压力PN(MPa) 1.6；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2,介质：给水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3.连接方式：热熔连接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4.安装位置：室内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5.含拆除原管和一切安装新管工序需求辅材及机械，试压清洗消毒清理等其它费用 ；</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B496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B14C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522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0F4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74098">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包含脚手架、检修、拆除、清理、 修复、养护、安全文明措施等完成全部工作内容</w:t>
            </w:r>
          </w:p>
        </w:tc>
      </w:tr>
      <w:tr w14:paraId="33239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657ABA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给排水-5003</w:t>
            </w: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121BC5E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PVC排水管</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6036">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1.材质：UPVC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2.规格：De160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3.连接方式：粘接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4.输送介质：排水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5.含拆除原管和一切安装新管工序需求辅材及机械，试压、清理等其它费用 ；</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564B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C94C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22A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44F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DBCE">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包含脚手架、检修、拆除、清理、 修复、养护、安全文明措施等完成全部工作内容</w:t>
            </w:r>
          </w:p>
        </w:tc>
      </w:tr>
      <w:tr w14:paraId="79D11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903C29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给排水-5004</w:t>
            </w: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1A2E7FE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PVC排水管</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A807">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1.材质：UPVC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2.规格：De110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3.连接方式：粘接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4.输送介质：排水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5.含拆除原管和一切安装新管工序需求辅材及机械，试压、清理等其它费用 ；</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A0D4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200B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C77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F318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BA63">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包含脚手架、检修、拆除、清理、 修复、养护、安全文明措施等完成全部工作内容</w:t>
            </w:r>
          </w:p>
        </w:tc>
      </w:tr>
      <w:tr w14:paraId="05EE4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BFDBA0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给排水-5005</w:t>
            </w: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14411F4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PVC排水管</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36B7">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1.材质：UPVC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2.规格：De85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3.连接方式：粘接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4.输送介质：排水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5、含拆除原管和一切安装新管工序需求辅材及机械，试压、清理等其它费用 ；</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947D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D585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466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A83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624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包含脚手架、检修、拆除、清理、 修复、养护、安全文明措施等完成全部工作内容</w:t>
            </w:r>
          </w:p>
        </w:tc>
      </w:tr>
      <w:tr w14:paraId="3947D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DFA532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给排水-5006</w:t>
            </w: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65C39A0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PVC排水管</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FF25A">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1.材质：UPVC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2.规格：De65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3.连接方式：粘接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4.输送介质：排水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5.含拆除原管和一切安装新管工序需求辅材及机械，试压、清理等其它费用 ；</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E85D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1460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251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D28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6AAC5">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包含脚手架、检修、拆除、清理、 修复、养护、安全文明措施等完成全部工作内容</w:t>
            </w:r>
          </w:p>
        </w:tc>
      </w:tr>
      <w:tr w14:paraId="6806C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DD7848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给排水-5007</w:t>
            </w: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17C5C19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PVC排水管</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89E9">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1.材质：UPVC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2.规格：De32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3.连接方式：粘接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4.输送介质：排水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5.含拆除原管和一切安装新管工序需求辅材及机械，试压、清理等其它费用 ；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6.原有管道清掏</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2F0A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73E7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0677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33F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82A2">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包含脚手架、检修、拆除、清理、 修复、养护、安全文明措施等完成全部工作内容</w:t>
            </w:r>
          </w:p>
        </w:tc>
      </w:tr>
      <w:tr w14:paraId="585B5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A6571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给排水-5008</w:t>
            </w: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593122F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镀锌钢管</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72C6">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1、规格：DN50镀锌钢管；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2,介质：排水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3、连接方式：螺纹连接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4、安装位置：室内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5、含拆除原管和一切安装新管工序需求辅材及机械，试压、清理等其它费用 ；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6、原有管道清掏</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E4B7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52B2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926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F77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62C7">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包含脚手架、检修、拆除、清理、 修复、养护、安全文明措施等完成全部工作内容</w:t>
            </w:r>
          </w:p>
        </w:tc>
      </w:tr>
      <w:tr w14:paraId="08403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F18C15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给排水-5009</w:t>
            </w: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0D95418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柔性抗震铸铁管</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08A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1.安装部位(室内)：室内铸铁管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2.输送介质：排水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3.规格：DN150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4.接口型式：柔性机械接口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5.含拆除原管和一切安装新管工序需求辅材及机械，试压等其它费用 ；</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5BD5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4E96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BF7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203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49C4">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包含脚手架、检修、拆除、清理、 修复、养护、安全文明措施等完成全部工作内容</w:t>
            </w:r>
          </w:p>
        </w:tc>
      </w:tr>
      <w:tr w14:paraId="01422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5E8FD4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给排水-5010</w:t>
            </w: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3956FAD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柔性抗震铸铁管</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FF85">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1.安装部位(室内)：室内铸铁管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2.输送介质：排水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3.规格：DN100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4.接口型式：柔性机械接口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5.含拆除原管和一切安装新管工序需求辅材及机械，试压等其它费用 ；</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8044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817F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AC2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0A1A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C1AD">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包含脚手架、检修、拆除、清理、 修复、养护、安全文明措施等完成全部工作内容</w:t>
            </w:r>
          </w:p>
        </w:tc>
      </w:tr>
      <w:tr w14:paraId="3FA14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0"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7797A1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给排水-5011</w:t>
            </w: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0CE4B8A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卫生间水龙头更换</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67E5">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1、品牌：国产优质；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2、型号：手动单冷；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3、包含原有水龙头、金属软管拆除、80cm金属软管安装，包含一切辅材；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4、完工清理及垃圾清运</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FA61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DA1F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31CB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5E8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A5C5E">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包含检修、切割、拆除、清理、 装车、外弃、修复、养护、安全文明措施等完成全部工作内容</w:t>
            </w:r>
          </w:p>
        </w:tc>
      </w:tr>
      <w:tr w14:paraId="60169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118C10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给排水-5012</w:t>
            </w: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7CE604A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卫生间蹲便器更换</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FBF3">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1、品牌：国产优质；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2、型号：与现场规格匹配；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3、包含原蹲盆、瓷砖拆除及安装，包含一切辅材；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4、完工清理及垃圾清运</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6AF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3158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188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69E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84EA">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包含检修、切割、拆除、清理、 装车、外弃、修复、养护、安全文明措施等完成全部工作内容</w:t>
            </w:r>
          </w:p>
        </w:tc>
      </w:tr>
      <w:tr w14:paraId="3E1F8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9B0EF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给排水-5013</w:t>
            </w: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40357DC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脚踩阀更换</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4A6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1、品牌：国产优质；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2、型号：与现场规格匹配；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3、包含原脚踩阀拆除及安装，包含一切辅材；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4、完工清理及垃圾清运</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90C7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0BEF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F00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65F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02BD">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包含检修、切割、拆除、清理、 装车、外弃、修复、养护、安全文明措施等完成全部工作内容</w:t>
            </w:r>
          </w:p>
        </w:tc>
      </w:tr>
      <w:tr w14:paraId="00898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825C35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给排水-5014</w:t>
            </w: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5F4915F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马桶水箱配件</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2D9C">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1、材料：进水阀、排水阀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2、含一切人工拆除、更换、调试</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E7C9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2520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441D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AC7B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B401">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包含检修、切割、拆除、清理、 装车、外弃、修复、养护、安全文明措施等完成全部工作内容</w:t>
            </w:r>
          </w:p>
        </w:tc>
      </w:tr>
      <w:tr w14:paraId="6C112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8"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297444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给排水-5015</w:t>
            </w: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2AC3F38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马桶水箱</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8161">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1、材质：pp材质；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2、容量：3/6/8L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3、出水方式：两档双按键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4、含一切人工拆除、更换、调试</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CC32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C33A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0BC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57D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CE7C">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包含检修、切割、拆除、清理、 装车、外弃、修复、养护、安全文明措施等完成全部工作内容</w:t>
            </w:r>
          </w:p>
        </w:tc>
      </w:tr>
      <w:tr w14:paraId="62069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041C00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给排水-5016</w:t>
            </w: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59E40A1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马桶安拆</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747D">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1、包含原马桶拆除及安装，包含一切辅材；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2、完工清理及垃圾清运</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1E94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7FDB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F82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E4E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6EE64">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包含检修、切割、拆除、清理、 装车、外弃、修复、养护、安全文明措施等完成全部工作内容</w:t>
            </w:r>
          </w:p>
        </w:tc>
      </w:tr>
      <w:tr w14:paraId="50409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60DEDC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给排水-5016</w:t>
            </w: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43B6C32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马桶更换</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300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1、品牌：国产优质；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2、型号：与现场规格匹配；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3、包含原马桶拆除；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4、安装分体坐便器（若为连体式，为括号单价），包含一切辅材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5、完工清理及垃圾清运</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1C23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4482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EB9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4B9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49D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包含检修、切割、拆除、清理、 装车、外弃、修复、养护、安全文明措施等完成全部工作内容</w:t>
            </w:r>
          </w:p>
        </w:tc>
      </w:tr>
      <w:tr w14:paraId="0FB60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754CD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11C59B5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壁挂式小便器更换</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D9A1">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1、品牌：国产优质；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2、型号：与现场规格匹配；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3、包含原小便器拆除；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4、安装感应开关埋入式壁挂式小便器（利旧时，扣除950元，非感应式据实调整），包含一切辅材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5、完工清理及垃圾清运</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A441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A11C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4A79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CAA4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E48A">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包含检修、切割、拆除、清理、 装车、外弃、修复、养护、安全文明措施等完成全部工作内容</w:t>
            </w:r>
          </w:p>
        </w:tc>
      </w:tr>
      <w:tr w14:paraId="5B57D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14780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给排水-5017</w:t>
            </w: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24F6206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感应式冲水器更换</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DC2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1、品牌：国产优质；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2、型号：与现场规格匹配；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3、包含原小便斗拆除及安装，包含一切辅材；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4、完工清理及垃圾清运</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487D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DC5A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A35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25A7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A41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包含检修、切割、拆除、清理、 装车、外弃、平整场地、修复、养护、安全文明措施等完成全部工作内容</w:t>
            </w:r>
          </w:p>
        </w:tc>
      </w:tr>
      <w:tr w14:paraId="3B98F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9324B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给排水-5018</w:t>
            </w: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28B760A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洗脸盆更换</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3C6BA">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1、品牌：国产优质；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2、型号：与现场规格匹配；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3、包含原洗脸盆拆除及安装，包含一切辅材；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4、完工清理及垃圾清运</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8ED4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CFD3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F34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3A7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7C52">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包含检修、切割、拆除、清理、 装车、外弃、平整场地、修复、养护、安全文明措施等完成全部工作内容</w:t>
            </w:r>
          </w:p>
        </w:tc>
      </w:tr>
      <w:tr w14:paraId="3EF0B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31981C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给排水-5019</w:t>
            </w: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52D2C95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室内排水管道拆除</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648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1.材质：塑料管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2.规格：De65~De110综合考虑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3.施工内容：拆除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4.包含管件拆除、垃圾清运</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3606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0B78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E4A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56B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7392">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包含检修、切割、拆除、清理、 装车、外弃、平整场地、修复、养护、安全文明措施等完成全部工作内容</w:t>
            </w:r>
          </w:p>
        </w:tc>
      </w:tr>
      <w:tr w14:paraId="3CED5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9BB14B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给排水-5020</w:t>
            </w: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7DB35E0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室内排水管道拆除</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379F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1.材质：塑料管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2.规格：De25~De65综合考虑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3.施工内容：拆除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4.包含管件拆除、垃圾清运</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C990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4F01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9BB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502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5AAA">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包含检修、切割、拆除、清理、 装车、外弃、平整场地、修复、养护、安全文明措施等完成全部工作内容</w:t>
            </w:r>
          </w:p>
        </w:tc>
      </w:tr>
      <w:tr w14:paraId="2B820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1"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412EF7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给排水-5021</w:t>
            </w: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1D0799F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管道疏通</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64A2F">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1、工具：疏通及、弹簧软管；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2、人工疏通按次计算；</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16FD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704A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7EE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B1C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2D45">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包含检修、切割、拆除、清理、 装车、外弃、平整场地、修复、养护、安全文明措施等完成全部工作内容</w:t>
            </w:r>
          </w:p>
        </w:tc>
      </w:tr>
      <w:tr w14:paraId="46B64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4"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8A7F0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给排水-5022</w:t>
            </w: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2685EAC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污水泵更换</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0D56">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1、品牌：上海人民、广州白云、上海连城 、南方泵业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 流量：30-45m³/h，扬程:20-25m,功率：4-5.5KW，带绞刀、耦合片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3、安装方式：井下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4、含下底坑拆除、安装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5、含一切安装工序需求辅材及机械、清理等其它费用。</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9A9B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BEE4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D90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C98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C63C">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包含检修、切割、拆除、清理、 装车、外弃、平整场地、修复、养护、安全文明措施等完成全部工作内容</w:t>
            </w:r>
          </w:p>
        </w:tc>
      </w:tr>
      <w:tr w14:paraId="197E4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1CBCA7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给排水-5023</w:t>
            </w: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12B4495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水泵耦合器更换安装</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5B4F">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1、品牌：国产优质水泵偶合器；                                                     2、型号：GAK80,材质：铸铁， 口径：80， 导向管：1.5寸，包含导轨安装（304不锈钢规格DN32*0.2；304不锈钢角钢方通40*40）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3、旧耦合器拆除，配合导轨安装偶合器；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4、清理及垃圾外运；</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2C51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C5C6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B0F4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E49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EBE9">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包含检修、切割、拆除、清理、 装车、外弃、平整场地、修复、养护、安全文明措施等完成全部工作内容</w:t>
            </w:r>
          </w:p>
        </w:tc>
      </w:tr>
      <w:tr w14:paraId="563E9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58CA6E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62C5EEA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签证</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A81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现场签证（人工工日，有工程量的不再另外计算人工）</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32BF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工日</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1C6C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6C1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332D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4AC2">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技工</w:t>
            </w:r>
          </w:p>
        </w:tc>
      </w:tr>
      <w:tr w14:paraId="41CCE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11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EF22F1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p>
        </w:tc>
        <w:tc>
          <w:tcPr>
            <w:tcW w:w="1835" w:type="dxa"/>
            <w:tcBorders>
              <w:top w:val="single" w:color="000000" w:sz="4" w:space="0"/>
              <w:left w:val="single" w:color="000000" w:sz="4" w:space="0"/>
              <w:bottom w:val="single" w:color="000000" w:sz="4" w:space="0"/>
              <w:right w:val="nil"/>
            </w:tcBorders>
            <w:shd w:val="clear" w:color="auto" w:fill="auto"/>
            <w:vAlign w:val="center"/>
          </w:tcPr>
          <w:p w14:paraId="371A1A4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升降车</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8C0D">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维修垂直高度超过8m的施工升降车（机械台班，有工程量的不再另外计算人工）</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0D26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台班</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E2B5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C7C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6760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21"/>
                <w:szCs w:val="21"/>
                <w:u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7395">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6m以内不计算升降车措施费</w:t>
            </w:r>
          </w:p>
        </w:tc>
      </w:tr>
      <w:tr w14:paraId="2753A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0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C8E4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47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885C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b/>
                <w:bCs/>
                <w:i w:val="0"/>
                <w:iCs w:val="0"/>
                <w:color w:val="000000"/>
                <w:sz w:val="21"/>
                <w:szCs w:val="21"/>
                <w:u w:val="none"/>
              </w:rPr>
            </w:pPr>
          </w:p>
        </w:tc>
      </w:tr>
    </w:tbl>
    <w:p w14:paraId="4EFAF54D">
      <w:pPr>
        <w:rPr>
          <w:rFonts w:hint="eastAsia" w:ascii="黑体" w:hAnsi="Arial" w:eastAsia="黑体" w:cs="Times New Roman"/>
          <w:b/>
          <w:bCs/>
          <w:color w:val="auto"/>
          <w:sz w:val="30"/>
          <w:szCs w:val="32"/>
          <w:lang w:val="en-US" w:eastAsia="zh-CN"/>
        </w:rPr>
      </w:pPr>
    </w:p>
    <w:p w14:paraId="1D355721">
      <w:pPr>
        <w:rPr>
          <w:rFonts w:hint="eastAsia" w:ascii="宋体" w:hAnsi="宋体" w:eastAsia="宋体" w:cs="宋体"/>
          <w:b/>
          <w:color w:val="auto"/>
          <w:sz w:val="36"/>
          <w:szCs w:val="36"/>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黑体" w:hAnsi="Arial" w:eastAsia="黑体" w:cs="Times New Roman"/>
          <w:b/>
          <w:bCs/>
          <w:color w:val="auto"/>
          <w:sz w:val="30"/>
          <w:szCs w:val="32"/>
          <w:lang w:val="en-US" w:eastAsia="zh-CN"/>
        </w:rPr>
        <w:br w:type="page"/>
      </w:r>
    </w:p>
    <w:p w14:paraId="60EB42D0">
      <w:pPr>
        <w:spacing w:line="360" w:lineRule="auto"/>
        <w:jc w:val="center"/>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8.其他资料（若有）</w:t>
      </w:r>
    </w:p>
    <w:p w14:paraId="6FA6122C">
      <w:pPr>
        <w:pStyle w:val="3"/>
        <w:keepNext/>
        <w:keepLines/>
        <w:pageBreakBefore w:val="0"/>
        <w:widowControl w:val="0"/>
        <w:kinsoku/>
        <w:wordWrap/>
        <w:overflowPunct/>
        <w:topLinePunct w:val="0"/>
        <w:autoSpaceDE/>
        <w:autoSpaceDN/>
        <w:bidi w:val="0"/>
        <w:adjustRightInd/>
        <w:snapToGrid/>
        <w:spacing w:before="0" w:after="0" w:line="560" w:lineRule="exact"/>
        <w:ind w:firstLine="480" w:firstLineChars="200"/>
        <w:jc w:val="left"/>
        <w:textAlignment w:val="auto"/>
        <w:rPr>
          <w:rFonts w:hint="eastAsia" w:ascii="宋体" w:hAnsi="宋体" w:eastAsia="宋体" w:cs="宋体"/>
          <w:b w:val="0"/>
          <w:bCs/>
          <w:color w:val="auto"/>
          <w:kern w:val="2"/>
          <w:sz w:val="24"/>
          <w:szCs w:val="24"/>
          <w:u w:val="none"/>
        </w:rPr>
      </w:pPr>
      <w:bookmarkStart w:id="0" w:name="_Toc23337"/>
      <w:bookmarkStart w:id="1" w:name="_Toc18075"/>
      <w:r>
        <w:rPr>
          <w:rFonts w:hint="eastAsia" w:ascii="宋体" w:hAnsi="宋体" w:eastAsia="宋体" w:cs="宋体"/>
          <w:b w:val="0"/>
          <w:color w:val="auto"/>
          <w:kern w:val="2"/>
          <w:sz w:val="24"/>
          <w:szCs w:val="24"/>
        </w:rPr>
        <w:t>说明：</w:t>
      </w:r>
      <w:bookmarkEnd w:id="0"/>
      <w:bookmarkEnd w:id="1"/>
      <w:r>
        <w:rPr>
          <w:rFonts w:hint="eastAsia" w:ascii="宋体" w:hAnsi="宋体" w:eastAsia="宋体" w:cs="宋体"/>
          <w:b w:val="0"/>
          <w:color w:val="auto"/>
          <w:kern w:val="2"/>
          <w:sz w:val="24"/>
          <w:szCs w:val="24"/>
          <w:lang w:eastAsia="zh-CN"/>
        </w:rPr>
        <w:t>供应商</w:t>
      </w:r>
      <w:r>
        <w:rPr>
          <w:rFonts w:hint="eastAsia" w:ascii="宋体" w:hAnsi="宋体" w:eastAsia="宋体" w:cs="宋体"/>
          <w:b w:val="0"/>
          <w:color w:val="auto"/>
          <w:kern w:val="2"/>
          <w:sz w:val="24"/>
          <w:szCs w:val="24"/>
        </w:rPr>
        <w:t>认为与评审有关的其他资料（如有时）。</w:t>
      </w:r>
      <w:r>
        <w:rPr>
          <w:rFonts w:hint="eastAsia" w:ascii="宋体" w:hAnsi="宋体" w:eastAsia="宋体" w:cs="宋体"/>
          <w:b w:val="0"/>
          <w:bCs/>
          <w:color w:val="auto"/>
          <w:kern w:val="2"/>
          <w:sz w:val="24"/>
          <w:szCs w:val="24"/>
          <w:u w:val="none"/>
        </w:rPr>
        <w:t>提供的资料均须完整</w:t>
      </w:r>
      <w:r>
        <w:rPr>
          <w:rFonts w:hint="eastAsia" w:ascii="宋体" w:hAnsi="宋体" w:eastAsia="宋体" w:cs="宋体"/>
          <w:b w:val="0"/>
          <w:bCs/>
          <w:color w:val="auto"/>
          <w:kern w:val="2"/>
          <w:sz w:val="24"/>
          <w:szCs w:val="24"/>
          <w:u w:val="none"/>
          <w:lang w:eastAsia="zh-CN"/>
        </w:rPr>
        <w:t>、</w:t>
      </w:r>
      <w:r>
        <w:rPr>
          <w:rFonts w:hint="eastAsia" w:ascii="宋体" w:hAnsi="宋体" w:eastAsia="宋体" w:cs="宋体"/>
          <w:b w:val="0"/>
          <w:bCs/>
          <w:color w:val="auto"/>
          <w:kern w:val="2"/>
          <w:sz w:val="24"/>
          <w:szCs w:val="24"/>
          <w:u w:val="none"/>
        </w:rPr>
        <w:t>清晰</w:t>
      </w:r>
      <w:r>
        <w:rPr>
          <w:rFonts w:hint="eastAsia" w:ascii="宋体" w:hAnsi="宋体" w:eastAsia="宋体" w:cs="宋体"/>
          <w:b w:val="0"/>
          <w:bCs/>
          <w:color w:val="auto"/>
          <w:kern w:val="2"/>
          <w:sz w:val="24"/>
          <w:szCs w:val="24"/>
          <w:u w:val="none"/>
          <w:lang w:eastAsia="zh-CN"/>
        </w:rPr>
        <w:t>，</w:t>
      </w:r>
      <w:r>
        <w:rPr>
          <w:rFonts w:hint="eastAsia" w:ascii="宋体" w:hAnsi="宋体" w:eastAsia="宋体" w:cs="宋体"/>
          <w:b w:val="0"/>
          <w:bCs/>
          <w:color w:val="auto"/>
          <w:kern w:val="2"/>
          <w:sz w:val="24"/>
          <w:szCs w:val="24"/>
          <w:u w:val="none"/>
        </w:rPr>
        <w:t>并加盖单位公章，否则资料无效。</w:t>
      </w:r>
    </w:p>
    <w:p w14:paraId="1BC6E2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8159C">
    <w:pPr>
      <w:pStyle w:val="8"/>
      <w:jc w:val="center"/>
    </w:pPr>
    <w:r>
      <w:fldChar w:fldCharType="begin"/>
    </w:r>
    <w:r>
      <w:instrText xml:space="preserve">PAGE   \* MERGEFORMAT</w:instrText>
    </w:r>
    <w:r>
      <w:fldChar w:fldCharType="separate"/>
    </w:r>
    <w:r>
      <w:rPr>
        <w:lang w:val="zh-CN"/>
      </w:rPr>
      <w:t>71</w:t>
    </w:r>
    <w:r>
      <w:fldChar w:fldCharType="end"/>
    </w:r>
  </w:p>
  <w:p w14:paraId="433D2127">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7B583E"/>
    <w:multiLevelType w:val="singleLevel"/>
    <w:tmpl w:val="B17B583E"/>
    <w:lvl w:ilvl="0" w:tentative="0">
      <w:start w:val="1"/>
      <w:numFmt w:val="chineseCounting"/>
      <w:suff w:val="nothing"/>
      <w:lvlText w:val="%1、"/>
      <w:lvlJc w:val="left"/>
      <w:rPr>
        <w:rFonts w:hint="eastAsia"/>
      </w:rPr>
    </w:lvl>
  </w:abstractNum>
  <w:abstractNum w:abstractNumId="1">
    <w:nsid w:val="30F352AD"/>
    <w:multiLevelType w:val="singleLevel"/>
    <w:tmpl w:val="30F352AD"/>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971884"/>
    <w:rsid w:val="000C1FF9"/>
    <w:rsid w:val="000D1465"/>
    <w:rsid w:val="005E2322"/>
    <w:rsid w:val="008D313A"/>
    <w:rsid w:val="00B06E28"/>
    <w:rsid w:val="0117225E"/>
    <w:rsid w:val="013E4434"/>
    <w:rsid w:val="01E734EB"/>
    <w:rsid w:val="028B6FD9"/>
    <w:rsid w:val="029C0574"/>
    <w:rsid w:val="03655CA8"/>
    <w:rsid w:val="039B4242"/>
    <w:rsid w:val="04073400"/>
    <w:rsid w:val="041D2A27"/>
    <w:rsid w:val="048F7CF9"/>
    <w:rsid w:val="05031C1C"/>
    <w:rsid w:val="056C5A14"/>
    <w:rsid w:val="057D74D4"/>
    <w:rsid w:val="06043E9E"/>
    <w:rsid w:val="06B86A37"/>
    <w:rsid w:val="06BC24BA"/>
    <w:rsid w:val="0739361B"/>
    <w:rsid w:val="077E37DC"/>
    <w:rsid w:val="07F97307"/>
    <w:rsid w:val="082442C2"/>
    <w:rsid w:val="08314CF2"/>
    <w:rsid w:val="085F360E"/>
    <w:rsid w:val="08921C25"/>
    <w:rsid w:val="090B72F2"/>
    <w:rsid w:val="090E5826"/>
    <w:rsid w:val="092E07A6"/>
    <w:rsid w:val="09954E0D"/>
    <w:rsid w:val="09A45DA4"/>
    <w:rsid w:val="0A7D2D50"/>
    <w:rsid w:val="0B927856"/>
    <w:rsid w:val="0C674717"/>
    <w:rsid w:val="0D205087"/>
    <w:rsid w:val="0DF41725"/>
    <w:rsid w:val="0EA37FCC"/>
    <w:rsid w:val="0F971884"/>
    <w:rsid w:val="0FB029A1"/>
    <w:rsid w:val="0FFC7CA1"/>
    <w:rsid w:val="10931575"/>
    <w:rsid w:val="112E1369"/>
    <w:rsid w:val="117619C8"/>
    <w:rsid w:val="11915C1C"/>
    <w:rsid w:val="123B762F"/>
    <w:rsid w:val="12C66037"/>
    <w:rsid w:val="13750189"/>
    <w:rsid w:val="13985C26"/>
    <w:rsid w:val="13CE5AEB"/>
    <w:rsid w:val="14270D58"/>
    <w:rsid w:val="14CF3EBF"/>
    <w:rsid w:val="15CE1DD3"/>
    <w:rsid w:val="1635775C"/>
    <w:rsid w:val="16BD7EC5"/>
    <w:rsid w:val="17B62427"/>
    <w:rsid w:val="18664544"/>
    <w:rsid w:val="18C43019"/>
    <w:rsid w:val="198804EA"/>
    <w:rsid w:val="1A4B3B56"/>
    <w:rsid w:val="1B3C701D"/>
    <w:rsid w:val="1B440441"/>
    <w:rsid w:val="1B60171F"/>
    <w:rsid w:val="1B893826"/>
    <w:rsid w:val="1BAD248A"/>
    <w:rsid w:val="1BEA548C"/>
    <w:rsid w:val="1CC21F65"/>
    <w:rsid w:val="1CD22C12"/>
    <w:rsid w:val="1CE03FBE"/>
    <w:rsid w:val="1E141EBA"/>
    <w:rsid w:val="1E9A4F48"/>
    <w:rsid w:val="1EA4132B"/>
    <w:rsid w:val="1EF503D0"/>
    <w:rsid w:val="200308CB"/>
    <w:rsid w:val="20FA034E"/>
    <w:rsid w:val="2186530F"/>
    <w:rsid w:val="21C933D5"/>
    <w:rsid w:val="21D04C99"/>
    <w:rsid w:val="22274D44"/>
    <w:rsid w:val="22386CF1"/>
    <w:rsid w:val="229B303C"/>
    <w:rsid w:val="23957A8C"/>
    <w:rsid w:val="242013E8"/>
    <w:rsid w:val="25814199"/>
    <w:rsid w:val="25A501B3"/>
    <w:rsid w:val="26725F02"/>
    <w:rsid w:val="26AD03F2"/>
    <w:rsid w:val="275A1718"/>
    <w:rsid w:val="27EB1117"/>
    <w:rsid w:val="283104DE"/>
    <w:rsid w:val="290851A4"/>
    <w:rsid w:val="293711C1"/>
    <w:rsid w:val="2A613579"/>
    <w:rsid w:val="2B465B0F"/>
    <w:rsid w:val="2BB4516F"/>
    <w:rsid w:val="2C7160EA"/>
    <w:rsid w:val="2CCF6F06"/>
    <w:rsid w:val="2CF47F19"/>
    <w:rsid w:val="2CFF599C"/>
    <w:rsid w:val="2D5F291D"/>
    <w:rsid w:val="2D7A4CB2"/>
    <w:rsid w:val="2DC0604D"/>
    <w:rsid w:val="2DFE26D1"/>
    <w:rsid w:val="2E13617D"/>
    <w:rsid w:val="2E3B3926"/>
    <w:rsid w:val="2E4B5422"/>
    <w:rsid w:val="2E627104"/>
    <w:rsid w:val="2F77273B"/>
    <w:rsid w:val="31626879"/>
    <w:rsid w:val="31D13B19"/>
    <w:rsid w:val="32CC0FF0"/>
    <w:rsid w:val="32F80037"/>
    <w:rsid w:val="32FE615F"/>
    <w:rsid w:val="336E0395"/>
    <w:rsid w:val="346A286F"/>
    <w:rsid w:val="352B0250"/>
    <w:rsid w:val="35FD75B5"/>
    <w:rsid w:val="360753BC"/>
    <w:rsid w:val="370C65DF"/>
    <w:rsid w:val="37215DAE"/>
    <w:rsid w:val="373F7FE3"/>
    <w:rsid w:val="37795AC3"/>
    <w:rsid w:val="378A1A83"/>
    <w:rsid w:val="37FB5F35"/>
    <w:rsid w:val="38481119"/>
    <w:rsid w:val="3A2D6818"/>
    <w:rsid w:val="3A872999"/>
    <w:rsid w:val="3B527923"/>
    <w:rsid w:val="3BC9431F"/>
    <w:rsid w:val="3BD31641"/>
    <w:rsid w:val="3BE86E9B"/>
    <w:rsid w:val="3BF70E8C"/>
    <w:rsid w:val="3CB44FCF"/>
    <w:rsid w:val="3D3E0631"/>
    <w:rsid w:val="3D580050"/>
    <w:rsid w:val="3E481E73"/>
    <w:rsid w:val="3F2A09E1"/>
    <w:rsid w:val="3F516B05"/>
    <w:rsid w:val="3F852C53"/>
    <w:rsid w:val="409B6C86"/>
    <w:rsid w:val="40AC425B"/>
    <w:rsid w:val="40E35E83"/>
    <w:rsid w:val="40F7192E"/>
    <w:rsid w:val="418A4550"/>
    <w:rsid w:val="426B4382"/>
    <w:rsid w:val="42721D88"/>
    <w:rsid w:val="428606F1"/>
    <w:rsid w:val="433E0203"/>
    <w:rsid w:val="43904295"/>
    <w:rsid w:val="440465BB"/>
    <w:rsid w:val="44650F3F"/>
    <w:rsid w:val="44A1719E"/>
    <w:rsid w:val="45240CD4"/>
    <w:rsid w:val="452C6DE8"/>
    <w:rsid w:val="45315C78"/>
    <w:rsid w:val="45961716"/>
    <w:rsid w:val="46040D75"/>
    <w:rsid w:val="463436C3"/>
    <w:rsid w:val="46766FE2"/>
    <w:rsid w:val="47134FE8"/>
    <w:rsid w:val="48046EB6"/>
    <w:rsid w:val="49015398"/>
    <w:rsid w:val="493020B6"/>
    <w:rsid w:val="49F7299F"/>
    <w:rsid w:val="4A1B48DF"/>
    <w:rsid w:val="4A404EBB"/>
    <w:rsid w:val="4A9E2E1A"/>
    <w:rsid w:val="4AD351BA"/>
    <w:rsid w:val="4B3A0D95"/>
    <w:rsid w:val="4B9F676C"/>
    <w:rsid w:val="4BB26B7D"/>
    <w:rsid w:val="4C290139"/>
    <w:rsid w:val="4CA41CD0"/>
    <w:rsid w:val="4D09053C"/>
    <w:rsid w:val="4D2E3A8B"/>
    <w:rsid w:val="4D53466B"/>
    <w:rsid w:val="4E143B1F"/>
    <w:rsid w:val="4E335C67"/>
    <w:rsid w:val="4E3A10AC"/>
    <w:rsid w:val="4E467A51"/>
    <w:rsid w:val="4E973597"/>
    <w:rsid w:val="4F2E0A82"/>
    <w:rsid w:val="4F2F730F"/>
    <w:rsid w:val="4FC60E49"/>
    <w:rsid w:val="50792360"/>
    <w:rsid w:val="50BC224C"/>
    <w:rsid w:val="50CC248F"/>
    <w:rsid w:val="51273B6A"/>
    <w:rsid w:val="51536733"/>
    <w:rsid w:val="516D0521"/>
    <w:rsid w:val="51D21C41"/>
    <w:rsid w:val="528C2795"/>
    <w:rsid w:val="53663638"/>
    <w:rsid w:val="53905EE8"/>
    <w:rsid w:val="53E2021C"/>
    <w:rsid w:val="541B0CC2"/>
    <w:rsid w:val="54287A97"/>
    <w:rsid w:val="56114DE8"/>
    <w:rsid w:val="567A298E"/>
    <w:rsid w:val="56F75D8C"/>
    <w:rsid w:val="57B679F5"/>
    <w:rsid w:val="583C439E"/>
    <w:rsid w:val="58443253"/>
    <w:rsid w:val="585A783C"/>
    <w:rsid w:val="58DC348C"/>
    <w:rsid w:val="5919023C"/>
    <w:rsid w:val="598F38D1"/>
    <w:rsid w:val="59973856"/>
    <w:rsid w:val="59B25448"/>
    <w:rsid w:val="5A753B98"/>
    <w:rsid w:val="5A7F7AFB"/>
    <w:rsid w:val="5AF26F96"/>
    <w:rsid w:val="5B0F5D9A"/>
    <w:rsid w:val="5C2B7A5D"/>
    <w:rsid w:val="5C4C6B7A"/>
    <w:rsid w:val="5C9B540C"/>
    <w:rsid w:val="5CC60976"/>
    <w:rsid w:val="5CDF79EE"/>
    <w:rsid w:val="5D483E81"/>
    <w:rsid w:val="5D5A7075"/>
    <w:rsid w:val="5D701C98"/>
    <w:rsid w:val="5DAA3B58"/>
    <w:rsid w:val="5DB50C85"/>
    <w:rsid w:val="5E3B2A02"/>
    <w:rsid w:val="5E543AC4"/>
    <w:rsid w:val="5F505015"/>
    <w:rsid w:val="60A3528B"/>
    <w:rsid w:val="60C846E2"/>
    <w:rsid w:val="611C2FBF"/>
    <w:rsid w:val="612400C6"/>
    <w:rsid w:val="616E30EF"/>
    <w:rsid w:val="61FB1475"/>
    <w:rsid w:val="62081A66"/>
    <w:rsid w:val="620852F1"/>
    <w:rsid w:val="621912AD"/>
    <w:rsid w:val="623B56C7"/>
    <w:rsid w:val="62614A02"/>
    <w:rsid w:val="632B0108"/>
    <w:rsid w:val="635527B8"/>
    <w:rsid w:val="64A439A6"/>
    <w:rsid w:val="650A1380"/>
    <w:rsid w:val="650A6582"/>
    <w:rsid w:val="650C334B"/>
    <w:rsid w:val="656767D3"/>
    <w:rsid w:val="657038D9"/>
    <w:rsid w:val="65855954"/>
    <w:rsid w:val="665018A1"/>
    <w:rsid w:val="669C5C74"/>
    <w:rsid w:val="66BE4A04"/>
    <w:rsid w:val="66BF743E"/>
    <w:rsid w:val="671712E8"/>
    <w:rsid w:val="67535261"/>
    <w:rsid w:val="676036FF"/>
    <w:rsid w:val="68064081"/>
    <w:rsid w:val="688962F1"/>
    <w:rsid w:val="68B146AA"/>
    <w:rsid w:val="68C006D4"/>
    <w:rsid w:val="68F0088D"/>
    <w:rsid w:val="69080008"/>
    <w:rsid w:val="6A895B7D"/>
    <w:rsid w:val="6B383F7F"/>
    <w:rsid w:val="6BB037D1"/>
    <w:rsid w:val="6C7A3290"/>
    <w:rsid w:val="6CE80A28"/>
    <w:rsid w:val="6D233F3F"/>
    <w:rsid w:val="6D266F73"/>
    <w:rsid w:val="6E6935BC"/>
    <w:rsid w:val="6E9B112B"/>
    <w:rsid w:val="6F340D22"/>
    <w:rsid w:val="6F6C3363"/>
    <w:rsid w:val="6FAC19B2"/>
    <w:rsid w:val="6FDB2297"/>
    <w:rsid w:val="70096E04"/>
    <w:rsid w:val="705221C7"/>
    <w:rsid w:val="709C09E2"/>
    <w:rsid w:val="71895B7B"/>
    <w:rsid w:val="724179B2"/>
    <w:rsid w:val="725513A7"/>
    <w:rsid w:val="72BF1BF3"/>
    <w:rsid w:val="7456013E"/>
    <w:rsid w:val="749B3DA3"/>
    <w:rsid w:val="75750A52"/>
    <w:rsid w:val="75C612F4"/>
    <w:rsid w:val="76766AA0"/>
    <w:rsid w:val="772E0EFE"/>
    <w:rsid w:val="782567A5"/>
    <w:rsid w:val="78CE2F07"/>
    <w:rsid w:val="792702FB"/>
    <w:rsid w:val="794F33AE"/>
    <w:rsid w:val="7997722F"/>
    <w:rsid w:val="7A0128FA"/>
    <w:rsid w:val="7A77189B"/>
    <w:rsid w:val="7BCE4A5E"/>
    <w:rsid w:val="7BE1474D"/>
    <w:rsid w:val="7C7A6994"/>
    <w:rsid w:val="7CBB3234"/>
    <w:rsid w:val="7CD241D7"/>
    <w:rsid w:val="7D4234D5"/>
    <w:rsid w:val="7D474AC8"/>
    <w:rsid w:val="7DBC3708"/>
    <w:rsid w:val="7DDA2CEF"/>
    <w:rsid w:val="7DFA5C51"/>
    <w:rsid w:val="7E064983"/>
    <w:rsid w:val="7E2E7A36"/>
    <w:rsid w:val="7E6C128B"/>
    <w:rsid w:val="7EA83C8C"/>
    <w:rsid w:val="7EF65EE7"/>
    <w:rsid w:val="7F587460"/>
    <w:rsid w:val="7FA53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0"/>
      <w:szCs w:val="32"/>
    </w:rPr>
  </w:style>
  <w:style w:type="paragraph" w:styleId="3">
    <w:name w:val="heading 3"/>
    <w:basedOn w:val="1"/>
    <w:next w:val="1"/>
    <w:qFormat/>
    <w:uiPriority w:val="0"/>
    <w:pPr>
      <w:keepNext/>
      <w:keepLines/>
      <w:spacing w:before="260" w:after="260" w:line="416" w:lineRule="atLeast"/>
      <w:outlineLvl w:val="2"/>
    </w:pPr>
    <w:rPr>
      <w:b/>
      <w:bCs/>
      <w:sz w:val="32"/>
      <w:szCs w:val="32"/>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宋体" w:hAnsi="宋体" w:eastAsia="宋体" w:cs="宋体"/>
      <w:sz w:val="24"/>
      <w:szCs w:val="24"/>
      <w:lang w:eastAsia="en-US"/>
    </w:rPr>
  </w:style>
  <w:style w:type="paragraph" w:styleId="6">
    <w:name w:val="Body Text Indent"/>
    <w:basedOn w:val="1"/>
    <w:next w:val="7"/>
    <w:qFormat/>
    <w:uiPriority w:val="99"/>
    <w:pPr>
      <w:spacing w:line="640" w:lineRule="exact"/>
      <w:ind w:firstLine="585"/>
    </w:pPr>
    <w:rPr>
      <w:rFonts w:ascii="楷体_GB2312" w:eastAsia="楷体_GB2312"/>
      <w:sz w:val="32"/>
    </w:rPr>
  </w:style>
  <w:style w:type="paragraph" w:styleId="7">
    <w:name w:val="toc 1"/>
    <w:basedOn w:val="1"/>
    <w:next w:val="1"/>
    <w:qFormat/>
    <w:uiPriority w:val="39"/>
    <w:pPr>
      <w:tabs>
        <w:tab w:val="right" w:leader="dot" w:pos="9072"/>
      </w:tabs>
      <w:spacing w:before="120" w:after="120" w:line="400" w:lineRule="exact"/>
      <w:jc w:val="left"/>
    </w:pPr>
    <w:rPr>
      <w:b/>
      <w:bCs/>
      <w:caps/>
      <w:sz w:val="20"/>
      <w:szCs w:val="20"/>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Body Text 2"/>
    <w:basedOn w:val="1"/>
    <w:qFormat/>
    <w:uiPriority w:val="0"/>
    <w:pPr>
      <w:spacing w:line="280" w:lineRule="exact"/>
      <w:jc w:val="center"/>
    </w:pPr>
    <w:rPr>
      <w:rFonts w:ascii="宋体" w:hAnsi="宋体"/>
      <w:spacing w:val="-12"/>
      <w:sz w:val="24"/>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6"/>
    <w:next w:val="12"/>
    <w:qFormat/>
    <w:uiPriority w:val="0"/>
    <w:pPr>
      <w:tabs>
        <w:tab w:val="left" w:pos="0"/>
        <w:tab w:val="left" w:pos="993"/>
        <w:tab w:val="left" w:pos="1134"/>
      </w:tabs>
      <w:adjustRightInd w:val="0"/>
      <w:spacing w:after="120" w:line="360" w:lineRule="atLeast"/>
      <w:ind w:left="420" w:leftChars="200" w:firstLine="420" w:firstLineChars="200"/>
      <w:textAlignment w:val="baseline"/>
    </w:pPr>
    <w:rPr>
      <w:rFonts w:ascii="Times New Roman"/>
      <w:sz w:val="20"/>
    </w:rPr>
  </w:style>
  <w:style w:type="paragraph" w:customStyle="1" w:styleId="12">
    <w:name w:val="样式 标题 3 + (中文) 黑体 小四 非加粗 段前: 7.8 磅 段后: 0 磅 行距: 固定值 20 磅"/>
    <w:basedOn w:val="3"/>
    <w:qFormat/>
    <w:uiPriority w:val="0"/>
    <w:pPr>
      <w:tabs>
        <w:tab w:val="left" w:pos="425"/>
      </w:tabs>
      <w:spacing w:before="0" w:after="0" w:line="400" w:lineRule="exact"/>
    </w:pPr>
    <w:rPr>
      <w:rFonts w:eastAsia="黑体"/>
      <w:b w:val="0"/>
      <w:kern w:val="2"/>
      <w:sz w:val="24"/>
      <w:szCs w:val="20"/>
    </w:rPr>
  </w:style>
  <w:style w:type="character" w:styleId="15">
    <w:name w:val="Strong"/>
    <w:basedOn w:val="14"/>
    <w:qFormat/>
    <w:uiPriority w:val="0"/>
    <w:rPr>
      <w:b/>
    </w:rPr>
  </w:style>
  <w:style w:type="character" w:styleId="16">
    <w:name w:val="Hyperlink"/>
    <w:qFormat/>
    <w:uiPriority w:val="99"/>
    <w:rPr>
      <w:color w:val="0000FF"/>
      <w:u w:val="single"/>
    </w:rPr>
  </w:style>
  <w:style w:type="paragraph" w:customStyle="1" w:styleId="1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8">
    <w:name w:val="null3"/>
    <w:qFormat/>
    <w:uiPriority w:val="0"/>
    <w:rPr>
      <w:rFonts w:hint="eastAsia" w:ascii="Calibri" w:hAnsi="Calibri" w:eastAsia="宋体" w:cs="Times New Roman"/>
      <w:lang w:val="en-US" w:eastAsia="zh-Hans" w:bidi="ar-SA"/>
    </w:rPr>
  </w:style>
  <w:style w:type="paragraph" w:customStyle="1" w:styleId="19">
    <w:name w:val="UserStyle_0"/>
    <w:basedOn w:val="1"/>
    <w:semiHidden/>
    <w:qFormat/>
    <w:uiPriority w:val="0"/>
    <w:pPr>
      <w:spacing w:line="240" w:lineRule="auto"/>
      <w:ind w:firstLine="480" w:firstLineChars="200"/>
    </w:pPr>
  </w:style>
  <w:style w:type="paragraph" w:customStyle="1" w:styleId="20">
    <w:name w:val="Fließtext"/>
    <w:basedOn w:val="1"/>
    <w:autoRedefine/>
    <w:qFormat/>
    <w:uiPriority w:val="0"/>
    <w:pPr>
      <w:overflowPunct w:val="0"/>
      <w:autoSpaceDE w:val="0"/>
      <w:autoSpaceDN w:val="0"/>
      <w:adjustRightInd w:val="0"/>
      <w:textAlignment w:val="baseline"/>
    </w:pPr>
    <w:rPr>
      <w:kern w:val="28"/>
      <w:szCs w:val="20"/>
    </w:rPr>
  </w:style>
  <w:style w:type="character" w:customStyle="1" w:styleId="21">
    <w:name w:val="font11"/>
    <w:basedOn w:val="14"/>
    <w:qFormat/>
    <w:uiPriority w:val="0"/>
    <w:rPr>
      <w:rFonts w:hint="eastAsia" w:ascii="微软雅黑" w:hAnsi="微软雅黑" w:eastAsia="微软雅黑" w:cs="微软雅黑"/>
      <w:color w:val="000000"/>
      <w:sz w:val="20"/>
      <w:szCs w:val="20"/>
      <w:u w:val="none"/>
    </w:rPr>
  </w:style>
  <w:style w:type="character" w:customStyle="1" w:styleId="22">
    <w:name w:val="font81"/>
    <w:basedOn w:val="14"/>
    <w:qFormat/>
    <w:uiPriority w:val="0"/>
    <w:rPr>
      <w:rFonts w:hint="eastAsia" w:ascii="微软雅黑" w:hAnsi="微软雅黑" w:eastAsia="微软雅黑" w:cs="微软雅黑"/>
      <w:color w:val="000000"/>
      <w:sz w:val="20"/>
      <w:szCs w:val="20"/>
      <w:u w:val="none"/>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9768</Words>
  <Characters>10665</Characters>
  <Lines>0</Lines>
  <Paragraphs>0</Paragraphs>
  <TotalTime>5</TotalTime>
  <ScaleCrop>false</ScaleCrop>
  <LinksUpToDate>false</LinksUpToDate>
  <CharactersWithSpaces>11490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2025-02-28T06:49:00Z</dcterms:created>
  <dc:creator>Jiang</dc:creator>
  <cp:lastModifiedBy>依嘫</cp:lastModifiedBy>
  <dcterms:modified xsi:type="dcterms:W3CDTF">2025-04-13T14:47:38Z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5F0074411C48414D89E3335D23ACBC64_13</vt:lpwstr>
  </property>
  <property fmtid="{D5CDD505-2E9C-101B-9397-08002B2CF9AE}" pid="4" name="KSOTemplateDocerSaveRecord">
    <vt:lpwstr>eyJoZGlkIjoiNTU0ZmIwYTQ3NzlmZGUxZmU3Zjk0M2IyZTNmM2IxNjAiLCJ1c2VySWQiOiI1OTQyNjIzNDAifQ==</vt:lpwstr>
  </property>
</Properties>
</file>